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E200C" w14:textId="77777777" w:rsidR="00FD798B" w:rsidRPr="00FD798B" w:rsidRDefault="00FD798B" w:rsidP="00FD798B">
      <w:pPr>
        <w:spacing w:line="360" w:lineRule="auto"/>
        <w:rPr>
          <w:b/>
          <w:bCs/>
          <w:sz w:val="28"/>
          <w:szCs w:val="28"/>
        </w:rPr>
      </w:pPr>
      <w:r w:rsidRPr="00FD798B">
        <w:rPr>
          <w:b/>
          <w:bCs/>
          <w:sz w:val="28"/>
          <w:szCs w:val="28"/>
        </w:rPr>
        <w:t xml:space="preserve">Gibt Hochwasser keine Chance </w:t>
      </w:r>
    </w:p>
    <w:p w14:paraId="3A4FB61E" w14:textId="4C4B004F" w:rsidR="004F766B" w:rsidRDefault="00FD798B" w:rsidP="004F766B">
      <w:pPr>
        <w:spacing w:line="360" w:lineRule="auto"/>
        <w:rPr>
          <w:b/>
          <w:bCs/>
          <w:sz w:val="28"/>
          <w:szCs w:val="28"/>
        </w:rPr>
      </w:pPr>
      <w:r w:rsidRPr="00FD798B">
        <w:rPr>
          <w:b/>
          <w:bCs/>
          <w:sz w:val="28"/>
          <w:szCs w:val="28"/>
        </w:rPr>
        <w:t xml:space="preserve">Fensterfront am Erweiterungsbau der Hamburger Rathauspassage mit PMMA abgedichtet </w:t>
      </w:r>
    </w:p>
    <w:p w14:paraId="6B7EF24D" w14:textId="77777777" w:rsidR="00FD798B" w:rsidRPr="004F766B" w:rsidRDefault="00FD798B" w:rsidP="004F766B">
      <w:pPr>
        <w:spacing w:line="360" w:lineRule="auto"/>
        <w:rPr>
          <w:b/>
          <w:bCs/>
          <w:sz w:val="28"/>
          <w:szCs w:val="28"/>
        </w:rPr>
      </w:pPr>
    </w:p>
    <w:p w14:paraId="199DCB76" w14:textId="46A1A510" w:rsidR="00A205E6" w:rsidRDefault="00AD20A0" w:rsidP="0045370D">
      <w:pPr>
        <w:spacing w:line="360" w:lineRule="auto"/>
        <w:rPr>
          <w:b/>
          <w:bCs/>
          <w:sz w:val="24"/>
          <w:szCs w:val="24"/>
        </w:rPr>
      </w:pPr>
      <w:r w:rsidRPr="00AD20A0">
        <w:rPr>
          <w:b/>
          <w:bCs/>
          <w:sz w:val="24"/>
          <w:szCs w:val="24"/>
        </w:rPr>
        <w:t xml:space="preserve">Hamburg, </w:t>
      </w:r>
      <w:r w:rsidR="00CB7FB0">
        <w:rPr>
          <w:b/>
          <w:bCs/>
          <w:sz w:val="24"/>
          <w:szCs w:val="24"/>
        </w:rPr>
        <w:t>13</w:t>
      </w:r>
      <w:r w:rsidRPr="00AD20A0">
        <w:rPr>
          <w:b/>
          <w:bCs/>
          <w:sz w:val="24"/>
          <w:szCs w:val="24"/>
        </w:rPr>
        <w:t>.</w:t>
      </w:r>
      <w:r w:rsidR="00CB7FB0">
        <w:rPr>
          <w:b/>
          <w:bCs/>
          <w:sz w:val="24"/>
          <w:szCs w:val="24"/>
        </w:rPr>
        <w:t>05.2026</w:t>
      </w:r>
      <w:r w:rsidRPr="00AD20A0">
        <w:rPr>
          <w:b/>
          <w:bCs/>
          <w:sz w:val="24"/>
          <w:szCs w:val="24"/>
        </w:rPr>
        <w:t xml:space="preserve">. Nach ihrer Sanierung und Erweiterung erhält die Rathauspassage in Hamburg ein komplett neues Gesicht: Eine große Fensterfront zur Kleinen Alster hin wird spannende Aus- und Einblicke erlauben. Die Nähe zum Gewässer birgt jedoch auch Gefahren, die bei der Planung bereits berücksichtigt wurden. So wurden zur Sicherheit im Falle eines Hochwassers entsprechende Schutzfenster verbaut. Damit auch an der Fuge zwischen diesen und dem Mauerwerk kein Wasser ins Innere eindringen kann, entschied man sich für eine Abdichtung der Anschlüsse mit Triflex </w:t>
      </w:r>
      <w:proofErr w:type="spellStart"/>
      <w:r w:rsidRPr="00AD20A0">
        <w:rPr>
          <w:b/>
          <w:bCs/>
          <w:sz w:val="24"/>
          <w:szCs w:val="24"/>
        </w:rPr>
        <w:t>ProDetail</w:t>
      </w:r>
      <w:proofErr w:type="spellEnd"/>
      <w:r w:rsidRPr="00AD20A0">
        <w:rPr>
          <w:b/>
          <w:bCs/>
          <w:sz w:val="24"/>
          <w:szCs w:val="24"/>
        </w:rPr>
        <w:t>. Die Kombination aus Flüssigabdichtung auf Basis von Polymethylmethacrylat (PMMA) und den Hochwasserschutzfenstern des Herstellers Alpine ist durch das Rosenheimer Institut für Fenstertechnik (</w:t>
      </w:r>
      <w:proofErr w:type="spellStart"/>
      <w:r w:rsidRPr="00AD20A0">
        <w:rPr>
          <w:b/>
          <w:bCs/>
          <w:sz w:val="24"/>
          <w:szCs w:val="24"/>
        </w:rPr>
        <w:t>ift</w:t>
      </w:r>
      <w:proofErr w:type="spellEnd"/>
      <w:r w:rsidRPr="00AD20A0">
        <w:rPr>
          <w:b/>
          <w:bCs/>
          <w:sz w:val="24"/>
          <w:szCs w:val="24"/>
        </w:rPr>
        <w:t>) zertifiziert und bietet somit erwiesenermaßen einen dauerhaft funktionstüchtigen Schutz.</w:t>
      </w:r>
    </w:p>
    <w:p w14:paraId="151806BB" w14:textId="77777777" w:rsidR="00AD20A0" w:rsidRPr="00A205E6" w:rsidRDefault="00AD20A0" w:rsidP="0045370D">
      <w:pPr>
        <w:spacing w:line="360" w:lineRule="auto"/>
        <w:rPr>
          <w:sz w:val="24"/>
          <w:szCs w:val="24"/>
        </w:rPr>
      </w:pPr>
    </w:p>
    <w:p w14:paraId="2A7F78EE" w14:textId="5A084E6B" w:rsidR="009B5690" w:rsidRPr="009B5690" w:rsidRDefault="009B5690" w:rsidP="009B5690">
      <w:pPr>
        <w:spacing w:line="360" w:lineRule="auto"/>
        <w:rPr>
          <w:sz w:val="24"/>
          <w:szCs w:val="24"/>
        </w:rPr>
      </w:pPr>
      <w:r>
        <w:rPr>
          <w:sz w:val="24"/>
          <w:szCs w:val="24"/>
        </w:rPr>
        <w:t>D</w:t>
      </w:r>
      <w:r w:rsidRPr="009B5690">
        <w:rPr>
          <w:sz w:val="24"/>
          <w:szCs w:val="24"/>
        </w:rPr>
        <w:t xml:space="preserve">ie Hamburger Rathauspassage verbindet nicht nur die S-Bahn-Station mit der U-Bahn. Seit 1998 eröffnen die dort angesiedelte Gastronomie, das Buchgeschäft sowie der Veranstaltungsraum Langzeitarbeitslosen, Menschen mit körperlicher oder geistiger Beeinträchtigung oder anderen Menschen in sozialer Not die Chance, am Erwerbsleben teilzuhaben. Ein Wasserschaden, verursacht durch einen Defekt in der Gebäudetechnik, hinterließ jedoch immense Schäden an der Bausubstanz, sodass die Rathauspassage vorübergehend schließen musste. Man entschied sich jedoch im Zuge der notwendig gewordenen Sanierungs- und </w:t>
      </w:r>
      <w:r w:rsidRPr="009B5690">
        <w:rPr>
          <w:sz w:val="24"/>
          <w:szCs w:val="24"/>
        </w:rPr>
        <w:lastRenderedPageBreak/>
        <w:t xml:space="preserve">Modernisierungsarbeiten, eine Erweiterung auf insgesamt 1.000 m² Fläche zu realisieren und die Passage baulich zur Kleinen Alster zu öffnen. Was dem Gebäude mehr Sichtbarkeit im Stadtbild gibt, stellt jedoch große Anforderungen an die Konstruktion. Denn zum Schutz der Räume und der U-Bahn vor Überflutung wurde bei der Planung Hochwasserschutz großgeschrieben. </w:t>
      </w:r>
    </w:p>
    <w:p w14:paraId="774F1BEC" w14:textId="77777777" w:rsidR="009B5690" w:rsidRPr="009B5690" w:rsidRDefault="009B5690" w:rsidP="009B5690">
      <w:pPr>
        <w:spacing w:line="360" w:lineRule="auto"/>
        <w:rPr>
          <w:b/>
          <w:bCs/>
          <w:sz w:val="24"/>
          <w:szCs w:val="24"/>
        </w:rPr>
      </w:pPr>
    </w:p>
    <w:p w14:paraId="30EF284B" w14:textId="77777777" w:rsidR="009B5690" w:rsidRPr="009B5690" w:rsidRDefault="009B5690" w:rsidP="009B5690">
      <w:pPr>
        <w:spacing w:line="360" w:lineRule="auto"/>
        <w:rPr>
          <w:b/>
          <w:bCs/>
          <w:sz w:val="24"/>
          <w:szCs w:val="24"/>
        </w:rPr>
      </w:pPr>
      <w:r w:rsidRPr="009B5690">
        <w:rPr>
          <w:b/>
          <w:bCs/>
          <w:sz w:val="24"/>
          <w:szCs w:val="24"/>
        </w:rPr>
        <w:t xml:space="preserve">Abdichtung von Hochwasserschutzfenstern: </w:t>
      </w:r>
    </w:p>
    <w:p w14:paraId="61E98CF3" w14:textId="77777777" w:rsidR="009B5690" w:rsidRPr="009B5690" w:rsidRDefault="009B5690" w:rsidP="009B5690">
      <w:pPr>
        <w:spacing w:line="360" w:lineRule="auto"/>
        <w:rPr>
          <w:b/>
          <w:bCs/>
          <w:sz w:val="24"/>
          <w:szCs w:val="24"/>
        </w:rPr>
      </w:pPr>
      <w:r w:rsidRPr="009B5690">
        <w:rPr>
          <w:b/>
          <w:bCs/>
          <w:sz w:val="24"/>
          <w:szCs w:val="24"/>
        </w:rPr>
        <w:t xml:space="preserve">„Kleine Anwendung mit großer Auswirkung“ </w:t>
      </w:r>
    </w:p>
    <w:p w14:paraId="57D13FF6" w14:textId="77777777" w:rsidR="009B5690" w:rsidRPr="009B5690" w:rsidRDefault="009B5690" w:rsidP="009B5690">
      <w:pPr>
        <w:spacing w:line="360" w:lineRule="auto"/>
        <w:rPr>
          <w:sz w:val="24"/>
          <w:szCs w:val="24"/>
        </w:rPr>
      </w:pPr>
    </w:p>
    <w:p w14:paraId="118F999C" w14:textId="77777777" w:rsidR="009B5690" w:rsidRPr="009B5690" w:rsidRDefault="009B5690" w:rsidP="009B5690">
      <w:pPr>
        <w:spacing w:line="360" w:lineRule="auto"/>
        <w:rPr>
          <w:sz w:val="24"/>
          <w:szCs w:val="24"/>
        </w:rPr>
      </w:pPr>
      <w:r w:rsidRPr="009B5690">
        <w:rPr>
          <w:sz w:val="24"/>
          <w:szCs w:val="24"/>
        </w:rPr>
        <w:t xml:space="preserve">Die neue Fensterfront des Erweiterungsbaus grenzt unmittelbar an die Kleine Alster. Sie besteht aus zwölf einzelnen Elementen und ist rund 34 m² groß. „Im Fall der Fälle muss das Glas bei einer Anstauhöhe von 100 cm über Unterkante der betroffenen Fläche einer Seitendruckkraft von circa 7 KN, das sind über 700 kg, standhalten. Bei einer Verdopplung der Wasserstandhöhe vervierfacht sich die Krafteinwirkung“, erläutert Christian Rank, Inhaber der mit dem Fenstereinbau beauftragten Firma Rank Wasserschutzsysteme. Für einen effektiven Schutz vor eindringendem Wasser bedarf es jedoch nicht nur des richtigen Fensters, sondern auch einer dauerhaft funktionstüchtigen Abdichtung. Gemeinsam mit dem Flüssigkunststoff-Experten Triflex erarbeitete Christian Rank eine Lösung für das Projekt, die eine Abdichtung der Hochwasserschutzfenster mit einem System auf PMMA-Harzbasis vorsah. „Was bringt ein Hochwasserschutzfenster, wenn dieses am Übergang zum Mauerwerk nicht zuverlässig abgedichtet wurde und Wasser durch diese Fuge gelangen kann? Der Bauteilanschluss stellt hier eine kleine Anwendung mit großer Auswirkung dar, sollte die Abdichtung versagen. Deswegen ist eine funktionstüchtige Abdichtung ebenso wichtig wie das Fenster“, ergänzt Robby Schmidt, für das Projekt zuständiger Objektmanager bei Triflex. </w:t>
      </w:r>
    </w:p>
    <w:p w14:paraId="4D04B5F6" w14:textId="77777777" w:rsidR="009B5690" w:rsidRPr="009B5690" w:rsidRDefault="009B5690" w:rsidP="009B5690">
      <w:pPr>
        <w:spacing w:line="360" w:lineRule="auto"/>
        <w:rPr>
          <w:sz w:val="24"/>
          <w:szCs w:val="24"/>
        </w:rPr>
      </w:pPr>
    </w:p>
    <w:p w14:paraId="48C5725D" w14:textId="77777777" w:rsidR="009B5690" w:rsidRPr="006456E2" w:rsidRDefault="009B5690" w:rsidP="009B5690">
      <w:pPr>
        <w:spacing w:line="360" w:lineRule="auto"/>
        <w:rPr>
          <w:b/>
          <w:bCs/>
          <w:sz w:val="24"/>
          <w:szCs w:val="24"/>
        </w:rPr>
      </w:pPr>
      <w:r w:rsidRPr="006456E2">
        <w:rPr>
          <w:b/>
          <w:bCs/>
          <w:sz w:val="24"/>
          <w:szCs w:val="24"/>
        </w:rPr>
        <w:t xml:space="preserve">Abdichtungs-Fenster-Kombi mit </w:t>
      </w:r>
      <w:proofErr w:type="spellStart"/>
      <w:r w:rsidRPr="006456E2">
        <w:rPr>
          <w:b/>
          <w:bCs/>
          <w:sz w:val="24"/>
          <w:szCs w:val="24"/>
        </w:rPr>
        <w:t>ift</w:t>
      </w:r>
      <w:proofErr w:type="spellEnd"/>
      <w:r w:rsidRPr="006456E2">
        <w:rPr>
          <w:b/>
          <w:bCs/>
          <w:sz w:val="24"/>
          <w:szCs w:val="24"/>
        </w:rPr>
        <w:t>-Zertifizierung</w:t>
      </w:r>
    </w:p>
    <w:p w14:paraId="59C12503" w14:textId="77777777" w:rsidR="009B5690" w:rsidRPr="009B5690" w:rsidRDefault="009B5690" w:rsidP="009B5690">
      <w:pPr>
        <w:spacing w:line="360" w:lineRule="auto"/>
        <w:rPr>
          <w:sz w:val="24"/>
          <w:szCs w:val="24"/>
        </w:rPr>
      </w:pPr>
    </w:p>
    <w:p w14:paraId="61B5CC03" w14:textId="77777777" w:rsidR="009B5690" w:rsidRPr="009B5690" w:rsidRDefault="009B5690" w:rsidP="009B5690">
      <w:pPr>
        <w:spacing w:line="360" w:lineRule="auto"/>
        <w:rPr>
          <w:sz w:val="24"/>
          <w:szCs w:val="24"/>
        </w:rPr>
      </w:pPr>
      <w:r w:rsidRPr="009B5690">
        <w:rPr>
          <w:sz w:val="24"/>
          <w:szCs w:val="24"/>
        </w:rPr>
        <w:t xml:space="preserve">Triflex und der Verarbeiter schlugen dem Bauherrn gemeinsam die Kombination von Hochwasserschutzfenstern der Firma Alpine mit dem speziell für Anschlüsse entwickeltem Detail Abdichtungssystem Triflex </w:t>
      </w:r>
      <w:proofErr w:type="spellStart"/>
      <w:r w:rsidRPr="009B5690">
        <w:rPr>
          <w:sz w:val="24"/>
          <w:szCs w:val="24"/>
        </w:rPr>
        <w:t>ProDetail</w:t>
      </w:r>
      <w:proofErr w:type="spellEnd"/>
      <w:r w:rsidRPr="009B5690">
        <w:rPr>
          <w:sz w:val="24"/>
          <w:szCs w:val="24"/>
        </w:rPr>
        <w:t xml:space="preserve"> vor. „Unsere PMMA-Systeme bieten auf einer Vielzahl von Untergründen hervorragende Haftungseigenschaften, was sie ideal für Bauteilabschlüsse macht. Zudem sind sie </w:t>
      </w:r>
      <w:proofErr w:type="spellStart"/>
      <w:r w:rsidRPr="009B5690">
        <w:rPr>
          <w:sz w:val="24"/>
          <w:szCs w:val="24"/>
        </w:rPr>
        <w:t>hydrolysebeständig</w:t>
      </w:r>
      <w:proofErr w:type="spellEnd"/>
      <w:r w:rsidRPr="009B5690">
        <w:rPr>
          <w:sz w:val="24"/>
          <w:szCs w:val="24"/>
        </w:rPr>
        <w:t xml:space="preserve"> und damit stauwasserdicht“, erklärt Robby Schmidt. Die Kompatibilität von Fenster und Abdichtungsmaterial und somit die Eignung als wirksame Barriere gegen eindringendes Wasser wurde vom </w:t>
      </w:r>
      <w:proofErr w:type="spellStart"/>
      <w:r w:rsidRPr="009B5690">
        <w:rPr>
          <w:sz w:val="24"/>
          <w:szCs w:val="24"/>
        </w:rPr>
        <w:t>ift</w:t>
      </w:r>
      <w:proofErr w:type="spellEnd"/>
      <w:r w:rsidRPr="009B5690">
        <w:rPr>
          <w:sz w:val="24"/>
          <w:szCs w:val="24"/>
        </w:rPr>
        <w:t xml:space="preserve"> Rosenheim geprüft, bestätigt und zertifiziert, was schließlich auch den Bauherrn überzeugte.</w:t>
      </w:r>
    </w:p>
    <w:p w14:paraId="16608CD3" w14:textId="77777777" w:rsidR="009B5690" w:rsidRPr="009B5690" w:rsidRDefault="009B5690" w:rsidP="009B5690">
      <w:pPr>
        <w:spacing w:line="360" w:lineRule="auto"/>
        <w:rPr>
          <w:sz w:val="24"/>
          <w:szCs w:val="24"/>
        </w:rPr>
      </w:pPr>
    </w:p>
    <w:p w14:paraId="11072630" w14:textId="77777777" w:rsidR="009B5690" w:rsidRPr="006456E2" w:rsidRDefault="009B5690" w:rsidP="009B5690">
      <w:pPr>
        <w:spacing w:line="360" w:lineRule="auto"/>
        <w:rPr>
          <w:b/>
          <w:bCs/>
          <w:sz w:val="24"/>
          <w:szCs w:val="24"/>
        </w:rPr>
      </w:pPr>
      <w:r w:rsidRPr="006456E2">
        <w:rPr>
          <w:b/>
          <w:bCs/>
          <w:sz w:val="24"/>
          <w:szCs w:val="24"/>
        </w:rPr>
        <w:t>Einfache Verarbeitung</w:t>
      </w:r>
    </w:p>
    <w:p w14:paraId="5A50C75E" w14:textId="77777777" w:rsidR="009B5690" w:rsidRPr="009B5690" w:rsidRDefault="009B5690" w:rsidP="009B5690">
      <w:pPr>
        <w:spacing w:line="360" w:lineRule="auto"/>
        <w:rPr>
          <w:sz w:val="24"/>
          <w:szCs w:val="24"/>
        </w:rPr>
      </w:pPr>
    </w:p>
    <w:p w14:paraId="67FD495F" w14:textId="77777777" w:rsidR="009B5690" w:rsidRPr="009B5690" w:rsidRDefault="009B5690" w:rsidP="009B5690">
      <w:pPr>
        <w:spacing w:line="360" w:lineRule="auto"/>
        <w:rPr>
          <w:sz w:val="24"/>
          <w:szCs w:val="24"/>
        </w:rPr>
      </w:pPr>
      <w:r w:rsidRPr="009B5690">
        <w:rPr>
          <w:sz w:val="24"/>
          <w:szCs w:val="24"/>
        </w:rPr>
        <w:t xml:space="preserve">Triflex </w:t>
      </w:r>
      <w:proofErr w:type="spellStart"/>
      <w:r w:rsidRPr="009B5690">
        <w:rPr>
          <w:sz w:val="24"/>
          <w:szCs w:val="24"/>
        </w:rPr>
        <w:t>ProDetail</w:t>
      </w:r>
      <w:proofErr w:type="spellEnd"/>
      <w:r w:rsidRPr="009B5690">
        <w:rPr>
          <w:sz w:val="24"/>
          <w:szCs w:val="24"/>
        </w:rPr>
        <w:t xml:space="preserve"> verfügt über das allgemeine bauaufsichtliche Prüfzeugnis (</w:t>
      </w:r>
      <w:proofErr w:type="spellStart"/>
      <w:r w:rsidRPr="009B5690">
        <w:rPr>
          <w:sz w:val="24"/>
          <w:szCs w:val="24"/>
        </w:rPr>
        <w:t>abP</w:t>
      </w:r>
      <w:proofErr w:type="spellEnd"/>
      <w:r w:rsidRPr="009B5690">
        <w:rPr>
          <w:sz w:val="24"/>
          <w:szCs w:val="24"/>
        </w:rPr>
        <w:t xml:space="preserve">). Die Flüssigabdichtung hat eine systemintegrierte Armierung mit einem Spezialvlies, das dem Material hohe dynamisch rissüberbrückende Eigenschaften verleiht. Es ist auf jeder Untergrundgeometrie applizierbar und haftet auch auf senkrechten Flächen vollflächig auf. Zur Untergrundvorbehandlung genügte in diesem Fall ein Anschleifen des Mauerwerks bzw. ein gründliches Reinigen der Fensterrahmen. Anschließend wurde der Triflex </w:t>
      </w:r>
      <w:proofErr w:type="spellStart"/>
      <w:r w:rsidRPr="009B5690">
        <w:rPr>
          <w:sz w:val="24"/>
          <w:szCs w:val="24"/>
        </w:rPr>
        <w:t>Cryl</w:t>
      </w:r>
      <w:proofErr w:type="spellEnd"/>
      <w:r w:rsidRPr="009B5690">
        <w:rPr>
          <w:sz w:val="24"/>
          <w:szCs w:val="24"/>
        </w:rPr>
        <w:t xml:space="preserve"> Primer 276 als Grundierung aufgetragen. Dann erfolgte die Abdichtung mit Triflex </w:t>
      </w:r>
      <w:proofErr w:type="spellStart"/>
      <w:r w:rsidRPr="009B5690">
        <w:rPr>
          <w:sz w:val="24"/>
          <w:szCs w:val="24"/>
        </w:rPr>
        <w:t>ProDetail</w:t>
      </w:r>
      <w:proofErr w:type="spellEnd"/>
      <w:r w:rsidRPr="009B5690">
        <w:rPr>
          <w:sz w:val="24"/>
          <w:szCs w:val="24"/>
        </w:rPr>
        <w:t xml:space="preserve">. Das Spezialvlies wird dabei in zwei Schichten des flüssigen Harzes eingebettet. „Die Verarbeitung von Triflex </w:t>
      </w:r>
      <w:proofErr w:type="spellStart"/>
      <w:r w:rsidRPr="009B5690">
        <w:rPr>
          <w:sz w:val="24"/>
          <w:szCs w:val="24"/>
        </w:rPr>
        <w:t>ProDetail</w:t>
      </w:r>
      <w:proofErr w:type="spellEnd"/>
      <w:r w:rsidRPr="009B5690">
        <w:rPr>
          <w:sz w:val="24"/>
          <w:szCs w:val="24"/>
        </w:rPr>
        <w:t xml:space="preserve"> ist für uns aufgrund der besonderen Anforderungen – gerade in senkrechten und Überkopf-Bereichen – als hervorragend zu bezeichnen“, sagt Christian Rank. </w:t>
      </w:r>
    </w:p>
    <w:p w14:paraId="7AF4B4C0" w14:textId="77777777" w:rsidR="009B5690" w:rsidRPr="009B5690" w:rsidRDefault="009B5690" w:rsidP="009B5690">
      <w:pPr>
        <w:spacing w:line="360" w:lineRule="auto"/>
        <w:rPr>
          <w:sz w:val="24"/>
          <w:szCs w:val="24"/>
        </w:rPr>
      </w:pPr>
    </w:p>
    <w:p w14:paraId="18C71187" w14:textId="77777777" w:rsidR="009B5690" w:rsidRPr="006456E2" w:rsidRDefault="009B5690" w:rsidP="009B5690">
      <w:pPr>
        <w:spacing w:line="360" w:lineRule="auto"/>
        <w:rPr>
          <w:b/>
          <w:bCs/>
          <w:sz w:val="24"/>
          <w:szCs w:val="24"/>
        </w:rPr>
      </w:pPr>
      <w:r w:rsidRPr="006456E2">
        <w:rPr>
          <w:b/>
          <w:bCs/>
          <w:sz w:val="24"/>
          <w:szCs w:val="24"/>
        </w:rPr>
        <w:lastRenderedPageBreak/>
        <w:t>Eine Lösung, zwei unterschiedliche Einsatzbereiche</w:t>
      </w:r>
    </w:p>
    <w:p w14:paraId="27F8318D" w14:textId="77777777" w:rsidR="009B5690" w:rsidRPr="009B5690" w:rsidRDefault="009B5690" w:rsidP="009B5690">
      <w:pPr>
        <w:spacing w:line="360" w:lineRule="auto"/>
        <w:rPr>
          <w:sz w:val="24"/>
          <w:szCs w:val="24"/>
        </w:rPr>
      </w:pPr>
    </w:p>
    <w:p w14:paraId="7791A8F7" w14:textId="77777777" w:rsidR="009B5690" w:rsidRPr="009B5690" w:rsidRDefault="009B5690" w:rsidP="009B5690">
      <w:pPr>
        <w:spacing w:line="360" w:lineRule="auto"/>
        <w:rPr>
          <w:sz w:val="24"/>
          <w:szCs w:val="24"/>
        </w:rPr>
      </w:pPr>
      <w:r w:rsidRPr="009B5690">
        <w:rPr>
          <w:sz w:val="24"/>
          <w:szCs w:val="24"/>
        </w:rPr>
        <w:t xml:space="preserve">Des Weiteren kam Triflex </w:t>
      </w:r>
      <w:proofErr w:type="spellStart"/>
      <w:r w:rsidRPr="009B5690">
        <w:rPr>
          <w:sz w:val="24"/>
          <w:szCs w:val="24"/>
        </w:rPr>
        <w:t>ProDetail</w:t>
      </w:r>
      <w:proofErr w:type="spellEnd"/>
      <w:r w:rsidRPr="009B5690">
        <w:rPr>
          <w:sz w:val="24"/>
          <w:szCs w:val="24"/>
        </w:rPr>
        <w:t xml:space="preserve"> als Systemkomponente von Triflex JWS auch an den Gebäudedehnfugen zur Anwendung. Triflex JWS dient der Abdichtung von WU-Betonfugen nach WU-Richtlinie. In der Systemvariante 1 kann damit an Sollrissfugen, Arbeitsfugen und Bewegungsfugen mit einer Breite von bis zu 30 mm ein zuverlässiger Schutz vor eindringender Feuchtigkeit hergestellt werden. Dabei wird eine PE-Rundschnur mit einem Steinklebeband eingeklebt. Im nächsten Schritt wird Triflex </w:t>
      </w:r>
      <w:proofErr w:type="spellStart"/>
      <w:r w:rsidRPr="009B5690">
        <w:rPr>
          <w:sz w:val="24"/>
          <w:szCs w:val="24"/>
        </w:rPr>
        <w:t>ProDetail</w:t>
      </w:r>
      <w:proofErr w:type="spellEnd"/>
      <w:r w:rsidRPr="009B5690">
        <w:rPr>
          <w:sz w:val="24"/>
          <w:szCs w:val="24"/>
        </w:rPr>
        <w:t xml:space="preserve"> reich vorgelegt, das Vlies eingebettet und frisch in frisch nachgelegt. Im Fall der Dehnungsfugen der Rathauspassage erwies es sich erneut als vorteilhaft, dass Triflex </w:t>
      </w:r>
      <w:proofErr w:type="spellStart"/>
      <w:r w:rsidRPr="009B5690">
        <w:rPr>
          <w:sz w:val="24"/>
          <w:szCs w:val="24"/>
        </w:rPr>
        <w:t>ProDetail</w:t>
      </w:r>
      <w:proofErr w:type="spellEnd"/>
      <w:r w:rsidRPr="009B5690">
        <w:rPr>
          <w:sz w:val="24"/>
          <w:szCs w:val="24"/>
        </w:rPr>
        <w:t xml:space="preserve"> auf unterschiedlichen Untergründen problemfrei haftet, lagen dort mit Beton, Stahl und Bitumen gleich drei verschiedene vor. Das Triflex Abdichtungssystem besitzt ein eigenes </w:t>
      </w:r>
      <w:proofErr w:type="spellStart"/>
      <w:r w:rsidRPr="009B5690">
        <w:rPr>
          <w:sz w:val="24"/>
          <w:szCs w:val="24"/>
        </w:rPr>
        <w:t>abP</w:t>
      </w:r>
      <w:proofErr w:type="spellEnd"/>
      <w:r w:rsidRPr="009B5690">
        <w:rPr>
          <w:sz w:val="24"/>
          <w:szCs w:val="24"/>
        </w:rPr>
        <w:t xml:space="preserve">-Prüfzeugnis für den Einsatz an WU-Betonfugen. „Auch Fugen wie diese stellen in puncto Hochwasserschutz eine Schwachstelle dar, die mit Flüssigkunststoff-Abdichtungen behoben werden kann“, bestätigt Robby Schmidt. </w:t>
      </w:r>
    </w:p>
    <w:p w14:paraId="2A0BF528" w14:textId="77777777" w:rsidR="009B5690" w:rsidRPr="009B5690" w:rsidRDefault="009B5690" w:rsidP="009B5690">
      <w:pPr>
        <w:spacing w:line="360" w:lineRule="auto"/>
        <w:rPr>
          <w:sz w:val="24"/>
          <w:szCs w:val="24"/>
        </w:rPr>
      </w:pPr>
    </w:p>
    <w:p w14:paraId="27C8C8E3" w14:textId="77777777" w:rsidR="009B5690" w:rsidRPr="006456E2" w:rsidRDefault="009B5690" w:rsidP="009B5690">
      <w:pPr>
        <w:spacing w:line="360" w:lineRule="auto"/>
        <w:rPr>
          <w:b/>
          <w:bCs/>
          <w:sz w:val="24"/>
          <w:szCs w:val="24"/>
        </w:rPr>
      </w:pPr>
      <w:r w:rsidRPr="006456E2">
        <w:rPr>
          <w:b/>
          <w:bCs/>
          <w:sz w:val="24"/>
          <w:szCs w:val="24"/>
        </w:rPr>
        <w:t xml:space="preserve">Alle Projektbeteiligten zufriedengestellt </w:t>
      </w:r>
    </w:p>
    <w:p w14:paraId="5CCF7FA2" w14:textId="77777777" w:rsidR="009B5690" w:rsidRPr="009B5690" w:rsidRDefault="009B5690" w:rsidP="009B5690">
      <w:pPr>
        <w:spacing w:line="360" w:lineRule="auto"/>
        <w:rPr>
          <w:sz w:val="24"/>
          <w:szCs w:val="24"/>
        </w:rPr>
      </w:pPr>
    </w:p>
    <w:p w14:paraId="1F605B85" w14:textId="71C4E970" w:rsidR="009B5690" w:rsidRPr="009B5690" w:rsidRDefault="009B5690" w:rsidP="009B5690">
      <w:pPr>
        <w:spacing w:line="360" w:lineRule="auto"/>
        <w:rPr>
          <w:sz w:val="24"/>
          <w:szCs w:val="24"/>
        </w:rPr>
      </w:pPr>
      <w:r w:rsidRPr="009B5690">
        <w:rPr>
          <w:sz w:val="24"/>
          <w:szCs w:val="24"/>
        </w:rPr>
        <w:t xml:space="preserve">„Aktuell gibt es keine Normen für das An- und Abdichten von Hochwasserschutzelementen“, bemängelt Christian Rank. „Prinzipiell ist es anzuraten, die für den Bereich geltenden DIN-Normen sowie die Güte- und Prüfbestimmungen zur Anbringung technischer Hochwasserschutzprodukte des Europaverbands Hochwasserschutz e. V. zu beachten, wobei sich diese im Bestand nicht immer vollumfänglich umsetzen lassen. Deswegen sind das Fachwissen, die Erfahrung sowie die Sorgfalt des Verarbeiters von großer Wichtigkeit.“ Das Know-how des ausführenden Betriebs wurde durch die Beratungskompetenz von Triflex ergänzt. „Triflex hat uns bei den </w:t>
      </w:r>
      <w:r w:rsidRPr="009B5690">
        <w:rPr>
          <w:sz w:val="24"/>
          <w:szCs w:val="24"/>
        </w:rPr>
        <w:lastRenderedPageBreak/>
        <w:t xml:space="preserve">technischen Lösungsausarbeitungen, Kompatibilitätsprüfungen, bei der Bereitstellung relevanter Prüfzeugnisse und -zertifikate, bei der Vorstellung der angebotenen Lösung beim Bauherrn sowie der Betreuung vor Ort unterstützt“, so Christian Rank. Er ist mit dem Ergebnis der Abdichtungsarbeiten vollends zufrieden. „Wir arbeiten seit vielen Jahren erfolgreich und sehr zufrieden mit Triflex-Produkten und haben das Unternehmen als sehr kompetenten und zuverlässigen Partner kennengelernt“, schließt Rank. </w:t>
      </w:r>
    </w:p>
    <w:p w14:paraId="4EA3C5D9" w14:textId="77777777" w:rsidR="009B5690" w:rsidRPr="009B5690" w:rsidRDefault="009B5690" w:rsidP="009B5690">
      <w:pPr>
        <w:spacing w:line="360" w:lineRule="auto"/>
        <w:rPr>
          <w:sz w:val="24"/>
          <w:szCs w:val="24"/>
        </w:rPr>
      </w:pPr>
    </w:p>
    <w:p w14:paraId="7BE9E913" w14:textId="6870B6AE" w:rsidR="009B5690" w:rsidRPr="009B5690" w:rsidRDefault="009B5690" w:rsidP="009B5690">
      <w:pPr>
        <w:spacing w:line="360" w:lineRule="auto"/>
        <w:rPr>
          <w:sz w:val="24"/>
          <w:szCs w:val="24"/>
        </w:rPr>
      </w:pPr>
      <w:r w:rsidRPr="009B5690">
        <w:rPr>
          <w:sz w:val="24"/>
          <w:szCs w:val="24"/>
        </w:rPr>
        <w:t xml:space="preserve">(ca. </w:t>
      </w:r>
      <w:r w:rsidR="006456E2">
        <w:rPr>
          <w:sz w:val="24"/>
          <w:szCs w:val="24"/>
        </w:rPr>
        <w:t>7</w:t>
      </w:r>
      <w:r w:rsidRPr="009B5690">
        <w:rPr>
          <w:sz w:val="24"/>
          <w:szCs w:val="24"/>
        </w:rPr>
        <w:t>.400 Zeichen)</w:t>
      </w:r>
    </w:p>
    <w:p w14:paraId="579F7689" w14:textId="77777777" w:rsidR="009B5690" w:rsidRPr="009B5690" w:rsidRDefault="009B5690" w:rsidP="009B5690">
      <w:pPr>
        <w:spacing w:line="360" w:lineRule="auto"/>
        <w:rPr>
          <w:sz w:val="24"/>
          <w:szCs w:val="24"/>
        </w:rPr>
      </w:pPr>
    </w:p>
    <w:p w14:paraId="1B9350B2" w14:textId="77777777" w:rsidR="009B5690" w:rsidRPr="009B5690" w:rsidRDefault="009B5690" w:rsidP="009B5690">
      <w:pPr>
        <w:spacing w:line="360" w:lineRule="auto"/>
        <w:rPr>
          <w:sz w:val="24"/>
          <w:szCs w:val="24"/>
        </w:rPr>
      </w:pPr>
      <w:r w:rsidRPr="009B5690">
        <w:rPr>
          <w:sz w:val="24"/>
          <w:szCs w:val="24"/>
        </w:rPr>
        <w:t>Objektdaten</w:t>
      </w:r>
    </w:p>
    <w:p w14:paraId="7D8B77DB" w14:textId="77777777" w:rsidR="009B5690" w:rsidRPr="009B5690" w:rsidRDefault="009B5690" w:rsidP="009B5690">
      <w:pPr>
        <w:spacing w:line="360" w:lineRule="auto"/>
        <w:rPr>
          <w:sz w:val="24"/>
          <w:szCs w:val="24"/>
        </w:rPr>
      </w:pPr>
    </w:p>
    <w:p w14:paraId="6A81F96D" w14:textId="77777777" w:rsidR="009B5690" w:rsidRPr="009B5690" w:rsidRDefault="009B5690" w:rsidP="009B5690">
      <w:pPr>
        <w:spacing w:line="360" w:lineRule="auto"/>
        <w:rPr>
          <w:sz w:val="24"/>
          <w:szCs w:val="24"/>
        </w:rPr>
      </w:pPr>
      <w:r w:rsidRPr="009B5690">
        <w:rPr>
          <w:sz w:val="24"/>
          <w:szCs w:val="24"/>
        </w:rPr>
        <w:t>Projekt: Abdichtung Hochwasserschutzfenster an der Ratshauspassage Hamburg</w:t>
      </w:r>
    </w:p>
    <w:p w14:paraId="174AC7F5" w14:textId="77777777" w:rsidR="009B5690" w:rsidRPr="009B5690" w:rsidRDefault="009B5690" w:rsidP="009B5690">
      <w:pPr>
        <w:spacing w:line="360" w:lineRule="auto"/>
        <w:rPr>
          <w:sz w:val="24"/>
          <w:szCs w:val="24"/>
        </w:rPr>
      </w:pPr>
      <w:r w:rsidRPr="009B5690">
        <w:rPr>
          <w:sz w:val="24"/>
          <w:szCs w:val="24"/>
        </w:rPr>
        <w:t>Bauherr: Freie und Hansestadt Hamburg, Landesbetrieb Straßen, Brücken und Gewässer</w:t>
      </w:r>
    </w:p>
    <w:p w14:paraId="2AE5B10F" w14:textId="77777777" w:rsidR="009B5690" w:rsidRPr="009B5690" w:rsidRDefault="009B5690" w:rsidP="009B5690">
      <w:pPr>
        <w:spacing w:line="360" w:lineRule="auto"/>
        <w:rPr>
          <w:sz w:val="24"/>
          <w:szCs w:val="24"/>
        </w:rPr>
      </w:pPr>
      <w:r w:rsidRPr="009B5690">
        <w:rPr>
          <w:sz w:val="24"/>
          <w:szCs w:val="24"/>
        </w:rPr>
        <w:t>Planung: Medium Architekten, Hamburg</w:t>
      </w:r>
    </w:p>
    <w:p w14:paraId="48C668FC" w14:textId="77777777" w:rsidR="009B5690" w:rsidRPr="009B5690" w:rsidRDefault="009B5690" w:rsidP="009B5690">
      <w:pPr>
        <w:spacing w:line="360" w:lineRule="auto"/>
        <w:rPr>
          <w:sz w:val="24"/>
          <w:szCs w:val="24"/>
        </w:rPr>
      </w:pPr>
      <w:r w:rsidRPr="009B5690">
        <w:rPr>
          <w:sz w:val="24"/>
          <w:szCs w:val="24"/>
        </w:rPr>
        <w:t>Ausführung: Rank Wasserschutzsysteme, Inning am Ammersee</w:t>
      </w:r>
    </w:p>
    <w:p w14:paraId="7EB671E5" w14:textId="77777777" w:rsidR="009B5690" w:rsidRPr="009B5690" w:rsidRDefault="009B5690" w:rsidP="009B5690">
      <w:pPr>
        <w:spacing w:line="360" w:lineRule="auto"/>
        <w:rPr>
          <w:sz w:val="24"/>
          <w:szCs w:val="24"/>
        </w:rPr>
      </w:pPr>
      <w:r w:rsidRPr="009B5690">
        <w:rPr>
          <w:sz w:val="24"/>
          <w:szCs w:val="24"/>
        </w:rPr>
        <w:t>Untergrund: Mauerwerk und Kunststoff (Bereich Fenster), Beton (Fuge)</w:t>
      </w:r>
    </w:p>
    <w:p w14:paraId="383C630A" w14:textId="77777777" w:rsidR="009B5690" w:rsidRPr="009B5690" w:rsidRDefault="009B5690" w:rsidP="009B5690">
      <w:pPr>
        <w:spacing w:line="360" w:lineRule="auto"/>
        <w:rPr>
          <w:sz w:val="24"/>
          <w:szCs w:val="24"/>
        </w:rPr>
      </w:pPr>
      <w:r w:rsidRPr="009B5690">
        <w:rPr>
          <w:sz w:val="24"/>
          <w:szCs w:val="24"/>
        </w:rPr>
        <w:t xml:space="preserve">Abdichtung: Triflex </w:t>
      </w:r>
      <w:proofErr w:type="spellStart"/>
      <w:r w:rsidRPr="009B5690">
        <w:rPr>
          <w:sz w:val="24"/>
          <w:szCs w:val="24"/>
        </w:rPr>
        <w:t>ProDetail</w:t>
      </w:r>
      <w:proofErr w:type="spellEnd"/>
    </w:p>
    <w:p w14:paraId="1FDD7549" w14:textId="7FB0526B" w:rsidR="00573F8C" w:rsidRDefault="009B5690" w:rsidP="009B5690">
      <w:pPr>
        <w:spacing w:line="360" w:lineRule="auto"/>
        <w:rPr>
          <w:sz w:val="24"/>
          <w:szCs w:val="24"/>
        </w:rPr>
      </w:pPr>
      <w:r w:rsidRPr="009B5690">
        <w:rPr>
          <w:sz w:val="24"/>
          <w:szCs w:val="24"/>
        </w:rPr>
        <w:t>Zeitraum: 2021-2022</w:t>
      </w:r>
    </w:p>
    <w:p w14:paraId="4417B709" w14:textId="77777777" w:rsidR="006456E2" w:rsidRDefault="006456E2" w:rsidP="009B5690">
      <w:pPr>
        <w:spacing w:line="360" w:lineRule="auto"/>
        <w:rPr>
          <w:sz w:val="24"/>
          <w:szCs w:val="24"/>
        </w:rPr>
      </w:pPr>
    </w:p>
    <w:p w14:paraId="0D571068" w14:textId="408B9E85" w:rsidR="006456E2" w:rsidRDefault="003E4E15" w:rsidP="009B5690">
      <w:pPr>
        <w:spacing w:line="360" w:lineRule="auto"/>
        <w:rPr>
          <w:sz w:val="24"/>
          <w:szCs w:val="24"/>
        </w:rPr>
      </w:pPr>
      <w:r w:rsidRPr="003E4E15">
        <w:rPr>
          <w:sz w:val="24"/>
          <w:szCs w:val="24"/>
        </w:rPr>
        <w:t>Autor: Slava Schmidt, Technischer Berater, Triflex </w:t>
      </w:r>
    </w:p>
    <w:p w14:paraId="583660F3" w14:textId="77777777" w:rsidR="006456E2" w:rsidRDefault="006456E2" w:rsidP="009B5690">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346A0B01" w:rsidR="00553D7A" w:rsidRPr="00553D7A" w:rsidRDefault="00553D7A" w:rsidP="00553D7A">
      <w:pPr>
        <w:jc w:val="both"/>
        <w:rPr>
          <w:color w:val="A6A6A6"/>
          <w:sz w:val="18"/>
          <w:szCs w:val="18"/>
        </w:rPr>
      </w:pPr>
      <w:r w:rsidRPr="00553D7A">
        <w:rPr>
          <w:color w:val="A6A6A6"/>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lastRenderedPageBreak/>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32202" w14:textId="77777777" w:rsidR="00491617" w:rsidRDefault="00491617">
      <w:r>
        <w:separator/>
      </w:r>
    </w:p>
  </w:endnote>
  <w:endnote w:type="continuationSeparator" w:id="0">
    <w:p w14:paraId="2AD3EA35" w14:textId="77777777" w:rsidR="00491617" w:rsidRDefault="00491617">
      <w:r>
        <w:continuationSeparator/>
      </w:r>
    </w:p>
  </w:endnote>
  <w:endnote w:type="continuationNotice" w:id="1">
    <w:p w14:paraId="2FC2BBF7" w14:textId="77777777" w:rsidR="00491617" w:rsidRDefault="00491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proofErr w:type="spellStart"/>
                          <w:r w:rsidRPr="009A3521">
                            <w:rPr>
                              <w:rFonts w:cs="Arial"/>
                              <w:color w:val="808080"/>
                              <w:sz w:val="14"/>
                              <w:lang w:val="en-US"/>
                            </w:rPr>
                            <w:t>Telefon</w:t>
                          </w:r>
                          <w:proofErr w:type="spellEnd"/>
                          <w:r w:rsidRPr="009A3521">
                            <w:rPr>
                              <w:rFonts w:cs="Arial"/>
                              <w:color w:val="808080"/>
                              <w:sz w:val="14"/>
                              <w:lang w:val="en-US"/>
                            </w:rPr>
                            <w:t xml:space="preserve">: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proofErr w:type="spellStart"/>
                          <w:r w:rsidRPr="00E737EF">
                            <w:rPr>
                              <w:rFonts w:cs="Arial"/>
                              <w:color w:val="808080"/>
                              <w:sz w:val="14"/>
                              <w:lang w:val="en-US"/>
                            </w:rPr>
                            <w:t>presigno</w:t>
                          </w:r>
                          <w:proofErr w:type="spellEnd"/>
                          <w:r w:rsidRPr="00E737EF">
                            <w:rPr>
                              <w:rFonts w:cs="Arial"/>
                              <w:color w:val="808080"/>
                              <w:sz w:val="14"/>
                              <w:lang w:val="en-US"/>
                            </w:rPr>
                            <w:t xml:space="preserve">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proofErr w:type="spellStart"/>
                    <w:r w:rsidRPr="009A3521">
                      <w:rPr>
                        <w:rFonts w:cs="Arial"/>
                        <w:color w:val="808080"/>
                        <w:sz w:val="14"/>
                        <w:lang w:val="en-US"/>
                      </w:rPr>
                      <w:t>Telefon</w:t>
                    </w:r>
                    <w:proofErr w:type="spellEnd"/>
                    <w:r w:rsidRPr="009A3521">
                      <w:rPr>
                        <w:rFonts w:cs="Arial"/>
                        <w:color w:val="808080"/>
                        <w:sz w:val="14"/>
                        <w:lang w:val="en-US"/>
                      </w:rPr>
                      <w:t xml:space="preserve">: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proofErr w:type="spellStart"/>
                    <w:r w:rsidRPr="00E737EF">
                      <w:rPr>
                        <w:rFonts w:cs="Arial"/>
                        <w:color w:val="808080"/>
                        <w:sz w:val="14"/>
                        <w:lang w:val="en-US"/>
                      </w:rPr>
                      <w:t>presigno</w:t>
                    </w:r>
                    <w:proofErr w:type="spellEnd"/>
                    <w:r w:rsidRPr="00E737EF">
                      <w:rPr>
                        <w:rFonts w:cs="Arial"/>
                        <w:color w:val="808080"/>
                        <w:sz w:val="14"/>
                        <w:lang w:val="en-US"/>
                      </w:rPr>
                      <w:t xml:space="preserve">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F304" w14:textId="77777777" w:rsidR="00491617" w:rsidRDefault="00491617">
      <w:r>
        <w:separator/>
      </w:r>
    </w:p>
  </w:footnote>
  <w:footnote w:type="continuationSeparator" w:id="0">
    <w:p w14:paraId="0A62D9D3" w14:textId="77777777" w:rsidR="00491617" w:rsidRDefault="00491617">
      <w:r>
        <w:continuationSeparator/>
      </w:r>
    </w:p>
  </w:footnote>
  <w:footnote w:type="continuationNotice" w:id="1">
    <w:p w14:paraId="18A45D98" w14:textId="77777777" w:rsidR="00491617" w:rsidRDefault="00491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05FC8"/>
    <w:rsid w:val="00010B87"/>
    <w:rsid w:val="00011658"/>
    <w:rsid w:val="0001249C"/>
    <w:rsid w:val="0001405A"/>
    <w:rsid w:val="00015547"/>
    <w:rsid w:val="00015CA2"/>
    <w:rsid w:val="000208CA"/>
    <w:rsid w:val="00020A54"/>
    <w:rsid w:val="00021EDD"/>
    <w:rsid w:val="00021F1B"/>
    <w:rsid w:val="0002260B"/>
    <w:rsid w:val="000247C1"/>
    <w:rsid w:val="00024B4C"/>
    <w:rsid w:val="000256AB"/>
    <w:rsid w:val="00025B80"/>
    <w:rsid w:val="00026031"/>
    <w:rsid w:val="0002741B"/>
    <w:rsid w:val="00027800"/>
    <w:rsid w:val="00027D91"/>
    <w:rsid w:val="00027E26"/>
    <w:rsid w:val="000334AC"/>
    <w:rsid w:val="00033AC0"/>
    <w:rsid w:val="000341B2"/>
    <w:rsid w:val="0003424B"/>
    <w:rsid w:val="00035F19"/>
    <w:rsid w:val="00036173"/>
    <w:rsid w:val="00036F37"/>
    <w:rsid w:val="00037759"/>
    <w:rsid w:val="000424D6"/>
    <w:rsid w:val="00043E6A"/>
    <w:rsid w:val="00044054"/>
    <w:rsid w:val="00047300"/>
    <w:rsid w:val="0005286D"/>
    <w:rsid w:val="0005392D"/>
    <w:rsid w:val="00053FDB"/>
    <w:rsid w:val="000560FB"/>
    <w:rsid w:val="000567A9"/>
    <w:rsid w:val="00056974"/>
    <w:rsid w:val="0006017F"/>
    <w:rsid w:val="00060BC6"/>
    <w:rsid w:val="00061FF9"/>
    <w:rsid w:val="00065E14"/>
    <w:rsid w:val="000705F1"/>
    <w:rsid w:val="000713F3"/>
    <w:rsid w:val="00071619"/>
    <w:rsid w:val="00072F7F"/>
    <w:rsid w:val="00073AA9"/>
    <w:rsid w:val="00073E65"/>
    <w:rsid w:val="00074777"/>
    <w:rsid w:val="000750CB"/>
    <w:rsid w:val="00076157"/>
    <w:rsid w:val="0007650B"/>
    <w:rsid w:val="00077189"/>
    <w:rsid w:val="00080A69"/>
    <w:rsid w:val="00081A7C"/>
    <w:rsid w:val="00082032"/>
    <w:rsid w:val="0008266D"/>
    <w:rsid w:val="00085706"/>
    <w:rsid w:val="000858CE"/>
    <w:rsid w:val="000859C6"/>
    <w:rsid w:val="0009169C"/>
    <w:rsid w:val="000927D4"/>
    <w:rsid w:val="00092B7E"/>
    <w:rsid w:val="0009301E"/>
    <w:rsid w:val="00093669"/>
    <w:rsid w:val="00094CA1"/>
    <w:rsid w:val="000967FF"/>
    <w:rsid w:val="00096CDE"/>
    <w:rsid w:val="000A3369"/>
    <w:rsid w:val="000A4E22"/>
    <w:rsid w:val="000A685F"/>
    <w:rsid w:val="000B0873"/>
    <w:rsid w:val="000B1846"/>
    <w:rsid w:val="000B2B79"/>
    <w:rsid w:val="000B3355"/>
    <w:rsid w:val="000B5027"/>
    <w:rsid w:val="000B54E4"/>
    <w:rsid w:val="000B5AF8"/>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0F2828"/>
    <w:rsid w:val="001002B2"/>
    <w:rsid w:val="00101307"/>
    <w:rsid w:val="00101466"/>
    <w:rsid w:val="001021B2"/>
    <w:rsid w:val="00102E2B"/>
    <w:rsid w:val="00102E7A"/>
    <w:rsid w:val="001039C2"/>
    <w:rsid w:val="001045FE"/>
    <w:rsid w:val="00104D93"/>
    <w:rsid w:val="00107E1C"/>
    <w:rsid w:val="00111195"/>
    <w:rsid w:val="00112C1F"/>
    <w:rsid w:val="001144A0"/>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C0"/>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6C2"/>
    <w:rsid w:val="00154E2A"/>
    <w:rsid w:val="001578C1"/>
    <w:rsid w:val="00160F8A"/>
    <w:rsid w:val="00161AC7"/>
    <w:rsid w:val="00163096"/>
    <w:rsid w:val="00165B2E"/>
    <w:rsid w:val="001702B2"/>
    <w:rsid w:val="00170B29"/>
    <w:rsid w:val="0017103F"/>
    <w:rsid w:val="00172B9D"/>
    <w:rsid w:val="00175342"/>
    <w:rsid w:val="00175A9D"/>
    <w:rsid w:val="001766FF"/>
    <w:rsid w:val="001771D9"/>
    <w:rsid w:val="0018395D"/>
    <w:rsid w:val="00183E7B"/>
    <w:rsid w:val="00184A7B"/>
    <w:rsid w:val="001850B0"/>
    <w:rsid w:val="00185BB8"/>
    <w:rsid w:val="00186DB3"/>
    <w:rsid w:val="0019091F"/>
    <w:rsid w:val="001909C2"/>
    <w:rsid w:val="00191BC2"/>
    <w:rsid w:val="001928CF"/>
    <w:rsid w:val="001930FA"/>
    <w:rsid w:val="00193FC1"/>
    <w:rsid w:val="00194189"/>
    <w:rsid w:val="00194453"/>
    <w:rsid w:val="00197D1A"/>
    <w:rsid w:val="00197F7D"/>
    <w:rsid w:val="001A1073"/>
    <w:rsid w:val="001A3860"/>
    <w:rsid w:val="001A579D"/>
    <w:rsid w:val="001B063B"/>
    <w:rsid w:val="001B0A29"/>
    <w:rsid w:val="001B0DDF"/>
    <w:rsid w:val="001B3BA2"/>
    <w:rsid w:val="001B4F61"/>
    <w:rsid w:val="001B51E8"/>
    <w:rsid w:val="001B6257"/>
    <w:rsid w:val="001C0648"/>
    <w:rsid w:val="001C08BB"/>
    <w:rsid w:val="001C0DA1"/>
    <w:rsid w:val="001C1FA1"/>
    <w:rsid w:val="001C28FC"/>
    <w:rsid w:val="001C332A"/>
    <w:rsid w:val="001C3A07"/>
    <w:rsid w:val="001C3B68"/>
    <w:rsid w:val="001C45C3"/>
    <w:rsid w:val="001C6DB1"/>
    <w:rsid w:val="001C7A7B"/>
    <w:rsid w:val="001D00D1"/>
    <w:rsid w:val="001D1247"/>
    <w:rsid w:val="001D1480"/>
    <w:rsid w:val="001D1D1A"/>
    <w:rsid w:val="001D1FE3"/>
    <w:rsid w:val="001D3BCC"/>
    <w:rsid w:val="001D40C2"/>
    <w:rsid w:val="001D4BB6"/>
    <w:rsid w:val="001D6AB4"/>
    <w:rsid w:val="001D6F74"/>
    <w:rsid w:val="001E5242"/>
    <w:rsid w:val="001E6338"/>
    <w:rsid w:val="001F1C55"/>
    <w:rsid w:val="001F3027"/>
    <w:rsid w:val="001F48F8"/>
    <w:rsid w:val="001F4D8A"/>
    <w:rsid w:val="001F65BE"/>
    <w:rsid w:val="0020035A"/>
    <w:rsid w:val="00200CE0"/>
    <w:rsid w:val="00202343"/>
    <w:rsid w:val="0020379A"/>
    <w:rsid w:val="0020410B"/>
    <w:rsid w:val="00205AA2"/>
    <w:rsid w:val="00206974"/>
    <w:rsid w:val="00206C0A"/>
    <w:rsid w:val="0021265E"/>
    <w:rsid w:val="002157CF"/>
    <w:rsid w:val="00215962"/>
    <w:rsid w:val="00215EF4"/>
    <w:rsid w:val="00217F77"/>
    <w:rsid w:val="00221322"/>
    <w:rsid w:val="00224A2B"/>
    <w:rsid w:val="0022650B"/>
    <w:rsid w:val="002273E8"/>
    <w:rsid w:val="00231CD3"/>
    <w:rsid w:val="0023310C"/>
    <w:rsid w:val="00234145"/>
    <w:rsid w:val="002348B2"/>
    <w:rsid w:val="00234BFB"/>
    <w:rsid w:val="002356D2"/>
    <w:rsid w:val="0023583A"/>
    <w:rsid w:val="002365F9"/>
    <w:rsid w:val="00240EFF"/>
    <w:rsid w:val="002416AB"/>
    <w:rsid w:val="002417F3"/>
    <w:rsid w:val="002420D5"/>
    <w:rsid w:val="00242338"/>
    <w:rsid w:val="002433B2"/>
    <w:rsid w:val="00245E5A"/>
    <w:rsid w:val="0024772A"/>
    <w:rsid w:val="00252A18"/>
    <w:rsid w:val="00255309"/>
    <w:rsid w:val="00260DE9"/>
    <w:rsid w:val="00261B40"/>
    <w:rsid w:val="002620AE"/>
    <w:rsid w:val="00266A49"/>
    <w:rsid w:val="00270D7A"/>
    <w:rsid w:val="00272113"/>
    <w:rsid w:val="002722D8"/>
    <w:rsid w:val="00274568"/>
    <w:rsid w:val="00274EA2"/>
    <w:rsid w:val="00277907"/>
    <w:rsid w:val="00277F2E"/>
    <w:rsid w:val="002842D4"/>
    <w:rsid w:val="00284BAB"/>
    <w:rsid w:val="00287C27"/>
    <w:rsid w:val="0029288A"/>
    <w:rsid w:val="00292C46"/>
    <w:rsid w:val="0029430E"/>
    <w:rsid w:val="002946CD"/>
    <w:rsid w:val="002955A4"/>
    <w:rsid w:val="00295972"/>
    <w:rsid w:val="00296832"/>
    <w:rsid w:val="002A0190"/>
    <w:rsid w:val="002A1131"/>
    <w:rsid w:val="002A23A9"/>
    <w:rsid w:val="002A299E"/>
    <w:rsid w:val="002A34BC"/>
    <w:rsid w:val="002A57F5"/>
    <w:rsid w:val="002A6AE2"/>
    <w:rsid w:val="002B1366"/>
    <w:rsid w:val="002B34C5"/>
    <w:rsid w:val="002B5766"/>
    <w:rsid w:val="002B67F3"/>
    <w:rsid w:val="002B7506"/>
    <w:rsid w:val="002C12C7"/>
    <w:rsid w:val="002C2166"/>
    <w:rsid w:val="002C35C4"/>
    <w:rsid w:val="002C63D8"/>
    <w:rsid w:val="002C73AB"/>
    <w:rsid w:val="002C7D45"/>
    <w:rsid w:val="002D3E38"/>
    <w:rsid w:val="002D5D08"/>
    <w:rsid w:val="002D6BAC"/>
    <w:rsid w:val="002D6BF4"/>
    <w:rsid w:val="002D6CBD"/>
    <w:rsid w:val="002D7000"/>
    <w:rsid w:val="002D741D"/>
    <w:rsid w:val="002E0D6E"/>
    <w:rsid w:val="002E0F81"/>
    <w:rsid w:val="002E3BAE"/>
    <w:rsid w:val="002E3D78"/>
    <w:rsid w:val="002E62BA"/>
    <w:rsid w:val="002E6D7C"/>
    <w:rsid w:val="002E799B"/>
    <w:rsid w:val="002F23A5"/>
    <w:rsid w:val="002F4459"/>
    <w:rsid w:val="002F5B20"/>
    <w:rsid w:val="002F656B"/>
    <w:rsid w:val="002F7855"/>
    <w:rsid w:val="00302392"/>
    <w:rsid w:val="00302747"/>
    <w:rsid w:val="00303F04"/>
    <w:rsid w:val="0030636C"/>
    <w:rsid w:val="00306775"/>
    <w:rsid w:val="00310194"/>
    <w:rsid w:val="00310BB3"/>
    <w:rsid w:val="0031207C"/>
    <w:rsid w:val="00312516"/>
    <w:rsid w:val="0031374D"/>
    <w:rsid w:val="00313CF6"/>
    <w:rsid w:val="0031401F"/>
    <w:rsid w:val="00314342"/>
    <w:rsid w:val="00314767"/>
    <w:rsid w:val="00314A77"/>
    <w:rsid w:val="00322DF8"/>
    <w:rsid w:val="00323BCD"/>
    <w:rsid w:val="00326546"/>
    <w:rsid w:val="00326B14"/>
    <w:rsid w:val="00326FDB"/>
    <w:rsid w:val="003276A5"/>
    <w:rsid w:val="003278BA"/>
    <w:rsid w:val="00327EF7"/>
    <w:rsid w:val="00327FC3"/>
    <w:rsid w:val="00330944"/>
    <w:rsid w:val="003319FE"/>
    <w:rsid w:val="00333361"/>
    <w:rsid w:val="003337E0"/>
    <w:rsid w:val="00336C00"/>
    <w:rsid w:val="00337C0D"/>
    <w:rsid w:val="00340E36"/>
    <w:rsid w:val="00342060"/>
    <w:rsid w:val="00343939"/>
    <w:rsid w:val="00343B9E"/>
    <w:rsid w:val="00343E97"/>
    <w:rsid w:val="00344074"/>
    <w:rsid w:val="00344E6C"/>
    <w:rsid w:val="00346852"/>
    <w:rsid w:val="0035050A"/>
    <w:rsid w:val="0035073B"/>
    <w:rsid w:val="00350939"/>
    <w:rsid w:val="00350F43"/>
    <w:rsid w:val="00353A65"/>
    <w:rsid w:val="0035463F"/>
    <w:rsid w:val="003571C0"/>
    <w:rsid w:val="0036020D"/>
    <w:rsid w:val="00360F29"/>
    <w:rsid w:val="00361170"/>
    <w:rsid w:val="0036167A"/>
    <w:rsid w:val="00363DD4"/>
    <w:rsid w:val="00364113"/>
    <w:rsid w:val="003648B5"/>
    <w:rsid w:val="00365B42"/>
    <w:rsid w:val="003660D0"/>
    <w:rsid w:val="00371591"/>
    <w:rsid w:val="0037362E"/>
    <w:rsid w:val="00373AB0"/>
    <w:rsid w:val="003744EE"/>
    <w:rsid w:val="0037455E"/>
    <w:rsid w:val="00374EAC"/>
    <w:rsid w:val="00375C4F"/>
    <w:rsid w:val="0038067D"/>
    <w:rsid w:val="0038516E"/>
    <w:rsid w:val="003853FE"/>
    <w:rsid w:val="00385A73"/>
    <w:rsid w:val="0038722F"/>
    <w:rsid w:val="00392A1B"/>
    <w:rsid w:val="00392BEE"/>
    <w:rsid w:val="00392CC6"/>
    <w:rsid w:val="0039466B"/>
    <w:rsid w:val="0039608B"/>
    <w:rsid w:val="00397D8F"/>
    <w:rsid w:val="003A1A03"/>
    <w:rsid w:val="003A1B6A"/>
    <w:rsid w:val="003A1BEA"/>
    <w:rsid w:val="003A2313"/>
    <w:rsid w:val="003A47E4"/>
    <w:rsid w:val="003A52B4"/>
    <w:rsid w:val="003A6611"/>
    <w:rsid w:val="003A696E"/>
    <w:rsid w:val="003A735D"/>
    <w:rsid w:val="003B4731"/>
    <w:rsid w:val="003B5487"/>
    <w:rsid w:val="003B65C8"/>
    <w:rsid w:val="003C0D87"/>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22C5"/>
    <w:rsid w:val="003E4E15"/>
    <w:rsid w:val="003E4EE0"/>
    <w:rsid w:val="003E5DDA"/>
    <w:rsid w:val="003E63EA"/>
    <w:rsid w:val="003E6C81"/>
    <w:rsid w:val="003E6DFF"/>
    <w:rsid w:val="003F139A"/>
    <w:rsid w:val="003F2B3A"/>
    <w:rsid w:val="003F2BA3"/>
    <w:rsid w:val="003F34AC"/>
    <w:rsid w:val="003F56AD"/>
    <w:rsid w:val="003F7E1F"/>
    <w:rsid w:val="00401703"/>
    <w:rsid w:val="0040591A"/>
    <w:rsid w:val="00407381"/>
    <w:rsid w:val="004107E4"/>
    <w:rsid w:val="00410A48"/>
    <w:rsid w:val="00410B44"/>
    <w:rsid w:val="00410B5E"/>
    <w:rsid w:val="00412755"/>
    <w:rsid w:val="00413098"/>
    <w:rsid w:val="004133AE"/>
    <w:rsid w:val="004137D2"/>
    <w:rsid w:val="004164A5"/>
    <w:rsid w:val="004218F7"/>
    <w:rsid w:val="004223F9"/>
    <w:rsid w:val="00422605"/>
    <w:rsid w:val="00422D2B"/>
    <w:rsid w:val="00422FDD"/>
    <w:rsid w:val="004234C6"/>
    <w:rsid w:val="00425D4A"/>
    <w:rsid w:val="00426A0C"/>
    <w:rsid w:val="00426A91"/>
    <w:rsid w:val="00426C0A"/>
    <w:rsid w:val="004302CA"/>
    <w:rsid w:val="004315DD"/>
    <w:rsid w:val="00432DC5"/>
    <w:rsid w:val="00435E9E"/>
    <w:rsid w:val="00436C40"/>
    <w:rsid w:val="0043716D"/>
    <w:rsid w:val="004410F1"/>
    <w:rsid w:val="00444265"/>
    <w:rsid w:val="00444B70"/>
    <w:rsid w:val="00444FCF"/>
    <w:rsid w:val="0044683D"/>
    <w:rsid w:val="00451464"/>
    <w:rsid w:val="0045370D"/>
    <w:rsid w:val="00453FC8"/>
    <w:rsid w:val="00454511"/>
    <w:rsid w:val="00454769"/>
    <w:rsid w:val="004547C3"/>
    <w:rsid w:val="004555B3"/>
    <w:rsid w:val="00455B67"/>
    <w:rsid w:val="00457108"/>
    <w:rsid w:val="00457511"/>
    <w:rsid w:val="00462F77"/>
    <w:rsid w:val="0046481E"/>
    <w:rsid w:val="004670E4"/>
    <w:rsid w:val="00467B5C"/>
    <w:rsid w:val="00472A06"/>
    <w:rsid w:val="00472BE2"/>
    <w:rsid w:val="004732A6"/>
    <w:rsid w:val="00473C08"/>
    <w:rsid w:val="004748CF"/>
    <w:rsid w:val="00477132"/>
    <w:rsid w:val="00477D09"/>
    <w:rsid w:val="00480202"/>
    <w:rsid w:val="00480C3A"/>
    <w:rsid w:val="00482152"/>
    <w:rsid w:val="0048290B"/>
    <w:rsid w:val="00482AF6"/>
    <w:rsid w:val="0048426D"/>
    <w:rsid w:val="00485B1A"/>
    <w:rsid w:val="00485FD2"/>
    <w:rsid w:val="00486CC5"/>
    <w:rsid w:val="0048759D"/>
    <w:rsid w:val="00487A56"/>
    <w:rsid w:val="00491617"/>
    <w:rsid w:val="00493352"/>
    <w:rsid w:val="004934FC"/>
    <w:rsid w:val="0049383B"/>
    <w:rsid w:val="00495ABC"/>
    <w:rsid w:val="00497FC4"/>
    <w:rsid w:val="004A46A4"/>
    <w:rsid w:val="004A4F6F"/>
    <w:rsid w:val="004A6241"/>
    <w:rsid w:val="004A69A0"/>
    <w:rsid w:val="004A6A65"/>
    <w:rsid w:val="004A6B93"/>
    <w:rsid w:val="004A7757"/>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D61DF"/>
    <w:rsid w:val="004E22F4"/>
    <w:rsid w:val="004E4622"/>
    <w:rsid w:val="004E462A"/>
    <w:rsid w:val="004E5A06"/>
    <w:rsid w:val="004E6887"/>
    <w:rsid w:val="004E773F"/>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741"/>
    <w:rsid w:val="00534FFD"/>
    <w:rsid w:val="00535193"/>
    <w:rsid w:val="00545E9F"/>
    <w:rsid w:val="0054639B"/>
    <w:rsid w:val="005506C3"/>
    <w:rsid w:val="00551933"/>
    <w:rsid w:val="00552C87"/>
    <w:rsid w:val="00553155"/>
    <w:rsid w:val="00553775"/>
    <w:rsid w:val="00553D7A"/>
    <w:rsid w:val="005547B8"/>
    <w:rsid w:val="005556E6"/>
    <w:rsid w:val="005559E8"/>
    <w:rsid w:val="00560A58"/>
    <w:rsid w:val="00561B7D"/>
    <w:rsid w:val="00562332"/>
    <w:rsid w:val="0056286E"/>
    <w:rsid w:val="00562C14"/>
    <w:rsid w:val="0056307A"/>
    <w:rsid w:val="0056362C"/>
    <w:rsid w:val="00563A7C"/>
    <w:rsid w:val="005644F5"/>
    <w:rsid w:val="005659D7"/>
    <w:rsid w:val="00565A8E"/>
    <w:rsid w:val="00567B06"/>
    <w:rsid w:val="005708EA"/>
    <w:rsid w:val="00571AB2"/>
    <w:rsid w:val="00573F8C"/>
    <w:rsid w:val="005776C0"/>
    <w:rsid w:val="00580A35"/>
    <w:rsid w:val="00581CEE"/>
    <w:rsid w:val="00581F88"/>
    <w:rsid w:val="00582F63"/>
    <w:rsid w:val="005846C0"/>
    <w:rsid w:val="00584BFD"/>
    <w:rsid w:val="00587852"/>
    <w:rsid w:val="00587AE0"/>
    <w:rsid w:val="0059134C"/>
    <w:rsid w:val="00592388"/>
    <w:rsid w:val="0059498F"/>
    <w:rsid w:val="005955ED"/>
    <w:rsid w:val="00596768"/>
    <w:rsid w:val="00596D26"/>
    <w:rsid w:val="00596D59"/>
    <w:rsid w:val="005A2EF7"/>
    <w:rsid w:val="005A3BDF"/>
    <w:rsid w:val="005A46FA"/>
    <w:rsid w:val="005A4886"/>
    <w:rsid w:val="005A5C24"/>
    <w:rsid w:val="005B007D"/>
    <w:rsid w:val="005B1BF7"/>
    <w:rsid w:val="005B1CB4"/>
    <w:rsid w:val="005B1D27"/>
    <w:rsid w:val="005B3157"/>
    <w:rsid w:val="005B5280"/>
    <w:rsid w:val="005B61A7"/>
    <w:rsid w:val="005B6666"/>
    <w:rsid w:val="005B7C31"/>
    <w:rsid w:val="005C06B4"/>
    <w:rsid w:val="005C4CB5"/>
    <w:rsid w:val="005D0593"/>
    <w:rsid w:val="005D1DC5"/>
    <w:rsid w:val="005D4223"/>
    <w:rsid w:val="005D5AB4"/>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556"/>
    <w:rsid w:val="005F4761"/>
    <w:rsid w:val="005F491B"/>
    <w:rsid w:val="005F4989"/>
    <w:rsid w:val="005F6D96"/>
    <w:rsid w:val="005F734F"/>
    <w:rsid w:val="005F7483"/>
    <w:rsid w:val="005F7842"/>
    <w:rsid w:val="00600CD8"/>
    <w:rsid w:val="00600F70"/>
    <w:rsid w:val="00602892"/>
    <w:rsid w:val="00604804"/>
    <w:rsid w:val="00606AEF"/>
    <w:rsid w:val="00610268"/>
    <w:rsid w:val="0061166F"/>
    <w:rsid w:val="006118F1"/>
    <w:rsid w:val="00611B6E"/>
    <w:rsid w:val="006124BF"/>
    <w:rsid w:val="00612FE8"/>
    <w:rsid w:val="00613836"/>
    <w:rsid w:val="00613E5C"/>
    <w:rsid w:val="0061462F"/>
    <w:rsid w:val="00614AC7"/>
    <w:rsid w:val="0061709E"/>
    <w:rsid w:val="0061799F"/>
    <w:rsid w:val="00617DA0"/>
    <w:rsid w:val="00621518"/>
    <w:rsid w:val="00621653"/>
    <w:rsid w:val="00625C7A"/>
    <w:rsid w:val="006263D3"/>
    <w:rsid w:val="00630A55"/>
    <w:rsid w:val="006317E5"/>
    <w:rsid w:val="006324EC"/>
    <w:rsid w:val="00632991"/>
    <w:rsid w:val="00632D72"/>
    <w:rsid w:val="0063489C"/>
    <w:rsid w:val="00637076"/>
    <w:rsid w:val="006407AB"/>
    <w:rsid w:val="0064095C"/>
    <w:rsid w:val="00640FF9"/>
    <w:rsid w:val="0064111D"/>
    <w:rsid w:val="00641B16"/>
    <w:rsid w:val="00641E09"/>
    <w:rsid w:val="00642978"/>
    <w:rsid w:val="00642F09"/>
    <w:rsid w:val="00642FBC"/>
    <w:rsid w:val="006430ED"/>
    <w:rsid w:val="00643B83"/>
    <w:rsid w:val="006443CC"/>
    <w:rsid w:val="006456E2"/>
    <w:rsid w:val="0064690F"/>
    <w:rsid w:val="00646AC3"/>
    <w:rsid w:val="00647438"/>
    <w:rsid w:val="006510B3"/>
    <w:rsid w:val="00651133"/>
    <w:rsid w:val="00651A52"/>
    <w:rsid w:val="00652F1C"/>
    <w:rsid w:val="00653C32"/>
    <w:rsid w:val="00654E29"/>
    <w:rsid w:val="00655399"/>
    <w:rsid w:val="00656C54"/>
    <w:rsid w:val="00656F08"/>
    <w:rsid w:val="00657F43"/>
    <w:rsid w:val="006612DE"/>
    <w:rsid w:val="00662020"/>
    <w:rsid w:val="00666690"/>
    <w:rsid w:val="00666B02"/>
    <w:rsid w:val="006726C7"/>
    <w:rsid w:val="00674BAE"/>
    <w:rsid w:val="0067648E"/>
    <w:rsid w:val="00676A64"/>
    <w:rsid w:val="006811FD"/>
    <w:rsid w:val="00681363"/>
    <w:rsid w:val="00681C6F"/>
    <w:rsid w:val="00683F0B"/>
    <w:rsid w:val="00684A04"/>
    <w:rsid w:val="00686722"/>
    <w:rsid w:val="00686F16"/>
    <w:rsid w:val="006874BF"/>
    <w:rsid w:val="00690C57"/>
    <w:rsid w:val="00692ECF"/>
    <w:rsid w:val="00693718"/>
    <w:rsid w:val="0069647B"/>
    <w:rsid w:val="006971F3"/>
    <w:rsid w:val="00697616"/>
    <w:rsid w:val="006A1580"/>
    <w:rsid w:val="006A1736"/>
    <w:rsid w:val="006A1ADD"/>
    <w:rsid w:val="006A5FC7"/>
    <w:rsid w:val="006B0F54"/>
    <w:rsid w:val="006B19C2"/>
    <w:rsid w:val="006B19E8"/>
    <w:rsid w:val="006B2209"/>
    <w:rsid w:val="006B3660"/>
    <w:rsid w:val="006B66A1"/>
    <w:rsid w:val="006B6E1A"/>
    <w:rsid w:val="006B7910"/>
    <w:rsid w:val="006C21B5"/>
    <w:rsid w:val="006C2AA8"/>
    <w:rsid w:val="006C4875"/>
    <w:rsid w:val="006C5773"/>
    <w:rsid w:val="006C66F5"/>
    <w:rsid w:val="006C7547"/>
    <w:rsid w:val="006D0B22"/>
    <w:rsid w:val="006D1D45"/>
    <w:rsid w:val="006D28FC"/>
    <w:rsid w:val="006D526E"/>
    <w:rsid w:val="006D5524"/>
    <w:rsid w:val="006E0E57"/>
    <w:rsid w:val="006E11AF"/>
    <w:rsid w:val="006E266F"/>
    <w:rsid w:val="006E29C2"/>
    <w:rsid w:val="006E4073"/>
    <w:rsid w:val="006E6549"/>
    <w:rsid w:val="006E7DF7"/>
    <w:rsid w:val="006E7FE3"/>
    <w:rsid w:val="006F098B"/>
    <w:rsid w:val="006F0B12"/>
    <w:rsid w:val="006F0EF6"/>
    <w:rsid w:val="006F6410"/>
    <w:rsid w:val="006F79AF"/>
    <w:rsid w:val="006F7F54"/>
    <w:rsid w:val="00700BA0"/>
    <w:rsid w:val="00700CBE"/>
    <w:rsid w:val="007021F5"/>
    <w:rsid w:val="007034D5"/>
    <w:rsid w:val="007041AB"/>
    <w:rsid w:val="00704308"/>
    <w:rsid w:val="0070430B"/>
    <w:rsid w:val="00705122"/>
    <w:rsid w:val="00705983"/>
    <w:rsid w:val="007132D3"/>
    <w:rsid w:val="00713C16"/>
    <w:rsid w:val="0071406A"/>
    <w:rsid w:val="007152AE"/>
    <w:rsid w:val="00715344"/>
    <w:rsid w:val="00717A1A"/>
    <w:rsid w:val="007224D9"/>
    <w:rsid w:val="007245E1"/>
    <w:rsid w:val="00724827"/>
    <w:rsid w:val="007272AE"/>
    <w:rsid w:val="0072767A"/>
    <w:rsid w:val="007307AE"/>
    <w:rsid w:val="00731AD4"/>
    <w:rsid w:val="00731BE8"/>
    <w:rsid w:val="00734257"/>
    <w:rsid w:val="007353FB"/>
    <w:rsid w:val="00735975"/>
    <w:rsid w:val="00736117"/>
    <w:rsid w:val="00736391"/>
    <w:rsid w:val="00741F68"/>
    <w:rsid w:val="00741FD7"/>
    <w:rsid w:val="007433FC"/>
    <w:rsid w:val="00745285"/>
    <w:rsid w:val="00746842"/>
    <w:rsid w:val="00746BF6"/>
    <w:rsid w:val="00746EE7"/>
    <w:rsid w:val="00747CFB"/>
    <w:rsid w:val="00752F04"/>
    <w:rsid w:val="00753D6C"/>
    <w:rsid w:val="0075468E"/>
    <w:rsid w:val="00755288"/>
    <w:rsid w:val="0075730D"/>
    <w:rsid w:val="00761E9B"/>
    <w:rsid w:val="007624F3"/>
    <w:rsid w:val="00762D0F"/>
    <w:rsid w:val="00763C04"/>
    <w:rsid w:val="00764DDE"/>
    <w:rsid w:val="0076649D"/>
    <w:rsid w:val="007669C9"/>
    <w:rsid w:val="00767570"/>
    <w:rsid w:val="00767B94"/>
    <w:rsid w:val="00772B7B"/>
    <w:rsid w:val="00774220"/>
    <w:rsid w:val="00775A07"/>
    <w:rsid w:val="0077626D"/>
    <w:rsid w:val="0077723C"/>
    <w:rsid w:val="007779B7"/>
    <w:rsid w:val="00780145"/>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3F1"/>
    <w:rsid w:val="007A401F"/>
    <w:rsid w:val="007A497A"/>
    <w:rsid w:val="007A5BF5"/>
    <w:rsid w:val="007A71E0"/>
    <w:rsid w:val="007B0014"/>
    <w:rsid w:val="007B2049"/>
    <w:rsid w:val="007B73C3"/>
    <w:rsid w:val="007C0774"/>
    <w:rsid w:val="007C29E9"/>
    <w:rsid w:val="007C3528"/>
    <w:rsid w:val="007C4100"/>
    <w:rsid w:val="007C6860"/>
    <w:rsid w:val="007C6D91"/>
    <w:rsid w:val="007C7430"/>
    <w:rsid w:val="007D3427"/>
    <w:rsid w:val="007D36FD"/>
    <w:rsid w:val="007D3975"/>
    <w:rsid w:val="007D3E25"/>
    <w:rsid w:val="007D4166"/>
    <w:rsid w:val="007D6489"/>
    <w:rsid w:val="007E0150"/>
    <w:rsid w:val="007E01B2"/>
    <w:rsid w:val="007E065F"/>
    <w:rsid w:val="007E07D0"/>
    <w:rsid w:val="007E0AC4"/>
    <w:rsid w:val="007E0C00"/>
    <w:rsid w:val="007E59E1"/>
    <w:rsid w:val="007E5BC7"/>
    <w:rsid w:val="007E60CA"/>
    <w:rsid w:val="007F12E5"/>
    <w:rsid w:val="007F28E8"/>
    <w:rsid w:val="007F3CFD"/>
    <w:rsid w:val="007F46E3"/>
    <w:rsid w:val="007F4C6F"/>
    <w:rsid w:val="007F5EB5"/>
    <w:rsid w:val="007F6818"/>
    <w:rsid w:val="007F7D6B"/>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4DA"/>
    <w:rsid w:val="008235EF"/>
    <w:rsid w:val="0082414F"/>
    <w:rsid w:val="00824F8E"/>
    <w:rsid w:val="00825738"/>
    <w:rsid w:val="00826386"/>
    <w:rsid w:val="008268A0"/>
    <w:rsid w:val="008312C3"/>
    <w:rsid w:val="0083173E"/>
    <w:rsid w:val="00831CA1"/>
    <w:rsid w:val="00833E5C"/>
    <w:rsid w:val="00835DEE"/>
    <w:rsid w:val="0083626E"/>
    <w:rsid w:val="00836EAB"/>
    <w:rsid w:val="008378C6"/>
    <w:rsid w:val="00837C39"/>
    <w:rsid w:val="00838A47"/>
    <w:rsid w:val="0084025E"/>
    <w:rsid w:val="00840356"/>
    <w:rsid w:val="008432F3"/>
    <w:rsid w:val="00844CA4"/>
    <w:rsid w:val="00846194"/>
    <w:rsid w:val="00846BDB"/>
    <w:rsid w:val="00846DB2"/>
    <w:rsid w:val="008524FB"/>
    <w:rsid w:val="008572FB"/>
    <w:rsid w:val="00857E65"/>
    <w:rsid w:val="008603B0"/>
    <w:rsid w:val="00861D0A"/>
    <w:rsid w:val="008647AD"/>
    <w:rsid w:val="00864BBE"/>
    <w:rsid w:val="0086794B"/>
    <w:rsid w:val="00867F3E"/>
    <w:rsid w:val="00870194"/>
    <w:rsid w:val="00871A13"/>
    <w:rsid w:val="00871B86"/>
    <w:rsid w:val="00872078"/>
    <w:rsid w:val="008723AB"/>
    <w:rsid w:val="0087300B"/>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4F0"/>
    <w:rsid w:val="008C3F02"/>
    <w:rsid w:val="008C46EC"/>
    <w:rsid w:val="008C5412"/>
    <w:rsid w:val="008C6A3C"/>
    <w:rsid w:val="008C7F5B"/>
    <w:rsid w:val="008D21BD"/>
    <w:rsid w:val="008D2CBF"/>
    <w:rsid w:val="008D4943"/>
    <w:rsid w:val="008D71C9"/>
    <w:rsid w:val="008D7543"/>
    <w:rsid w:val="008E4B61"/>
    <w:rsid w:val="008E5685"/>
    <w:rsid w:val="008F08B7"/>
    <w:rsid w:val="008F36F1"/>
    <w:rsid w:val="008F3BEB"/>
    <w:rsid w:val="008F52C4"/>
    <w:rsid w:val="008F5EED"/>
    <w:rsid w:val="008F695E"/>
    <w:rsid w:val="008F7122"/>
    <w:rsid w:val="0090108C"/>
    <w:rsid w:val="00901586"/>
    <w:rsid w:val="00901D48"/>
    <w:rsid w:val="00902C8B"/>
    <w:rsid w:val="00903AB0"/>
    <w:rsid w:val="00904838"/>
    <w:rsid w:val="0091209E"/>
    <w:rsid w:val="009126FA"/>
    <w:rsid w:val="00913110"/>
    <w:rsid w:val="00913A7F"/>
    <w:rsid w:val="0091578A"/>
    <w:rsid w:val="0091578C"/>
    <w:rsid w:val="00915EF7"/>
    <w:rsid w:val="0091656D"/>
    <w:rsid w:val="0091746B"/>
    <w:rsid w:val="0092050F"/>
    <w:rsid w:val="00921F97"/>
    <w:rsid w:val="009231B8"/>
    <w:rsid w:val="00924F67"/>
    <w:rsid w:val="00925DDE"/>
    <w:rsid w:val="009268B5"/>
    <w:rsid w:val="009269FB"/>
    <w:rsid w:val="00926D67"/>
    <w:rsid w:val="00927641"/>
    <w:rsid w:val="00927859"/>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61F1"/>
    <w:rsid w:val="009570C7"/>
    <w:rsid w:val="009570E4"/>
    <w:rsid w:val="00957EF8"/>
    <w:rsid w:val="00957F56"/>
    <w:rsid w:val="009609B8"/>
    <w:rsid w:val="0096152F"/>
    <w:rsid w:val="009660C0"/>
    <w:rsid w:val="00966260"/>
    <w:rsid w:val="009664B7"/>
    <w:rsid w:val="00966A93"/>
    <w:rsid w:val="00970449"/>
    <w:rsid w:val="00970957"/>
    <w:rsid w:val="009711F7"/>
    <w:rsid w:val="009719BA"/>
    <w:rsid w:val="00972F1B"/>
    <w:rsid w:val="0097540A"/>
    <w:rsid w:val="009774E8"/>
    <w:rsid w:val="00980E7D"/>
    <w:rsid w:val="00981116"/>
    <w:rsid w:val="00982313"/>
    <w:rsid w:val="00982BB9"/>
    <w:rsid w:val="0098397C"/>
    <w:rsid w:val="009854D6"/>
    <w:rsid w:val="00986120"/>
    <w:rsid w:val="00986A81"/>
    <w:rsid w:val="00986DC4"/>
    <w:rsid w:val="009946D1"/>
    <w:rsid w:val="00994736"/>
    <w:rsid w:val="00994AE3"/>
    <w:rsid w:val="0099529B"/>
    <w:rsid w:val="00995D63"/>
    <w:rsid w:val="0099653C"/>
    <w:rsid w:val="00996AF5"/>
    <w:rsid w:val="00997227"/>
    <w:rsid w:val="009975EA"/>
    <w:rsid w:val="009A027D"/>
    <w:rsid w:val="009A058D"/>
    <w:rsid w:val="009A119D"/>
    <w:rsid w:val="009A18C5"/>
    <w:rsid w:val="009A22C5"/>
    <w:rsid w:val="009A274B"/>
    <w:rsid w:val="009A2DCB"/>
    <w:rsid w:val="009A2E4D"/>
    <w:rsid w:val="009A3521"/>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5690"/>
    <w:rsid w:val="009B714C"/>
    <w:rsid w:val="009B7668"/>
    <w:rsid w:val="009B7723"/>
    <w:rsid w:val="009C02A7"/>
    <w:rsid w:val="009C1CB7"/>
    <w:rsid w:val="009C4305"/>
    <w:rsid w:val="009C50D7"/>
    <w:rsid w:val="009C7E5C"/>
    <w:rsid w:val="009D022D"/>
    <w:rsid w:val="009D0640"/>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9F6937"/>
    <w:rsid w:val="00A0156C"/>
    <w:rsid w:val="00A030B6"/>
    <w:rsid w:val="00A058D9"/>
    <w:rsid w:val="00A076A3"/>
    <w:rsid w:val="00A12775"/>
    <w:rsid w:val="00A1526E"/>
    <w:rsid w:val="00A15779"/>
    <w:rsid w:val="00A205E6"/>
    <w:rsid w:val="00A206EA"/>
    <w:rsid w:val="00A21922"/>
    <w:rsid w:val="00A22DCA"/>
    <w:rsid w:val="00A22F74"/>
    <w:rsid w:val="00A23121"/>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431F"/>
    <w:rsid w:val="00A46E3D"/>
    <w:rsid w:val="00A4741B"/>
    <w:rsid w:val="00A475E6"/>
    <w:rsid w:val="00A47A43"/>
    <w:rsid w:val="00A51A55"/>
    <w:rsid w:val="00A51D95"/>
    <w:rsid w:val="00A52033"/>
    <w:rsid w:val="00A52597"/>
    <w:rsid w:val="00A5475B"/>
    <w:rsid w:val="00A55660"/>
    <w:rsid w:val="00A557FD"/>
    <w:rsid w:val="00A56404"/>
    <w:rsid w:val="00A5686B"/>
    <w:rsid w:val="00A61283"/>
    <w:rsid w:val="00A61F54"/>
    <w:rsid w:val="00A63AAC"/>
    <w:rsid w:val="00A65CB5"/>
    <w:rsid w:val="00A700B9"/>
    <w:rsid w:val="00A70FF4"/>
    <w:rsid w:val="00A720C1"/>
    <w:rsid w:val="00A7294C"/>
    <w:rsid w:val="00A72BD5"/>
    <w:rsid w:val="00A7337E"/>
    <w:rsid w:val="00A74589"/>
    <w:rsid w:val="00A76848"/>
    <w:rsid w:val="00A76EC5"/>
    <w:rsid w:val="00A774CC"/>
    <w:rsid w:val="00A77F0D"/>
    <w:rsid w:val="00A809D0"/>
    <w:rsid w:val="00A81884"/>
    <w:rsid w:val="00A83CD7"/>
    <w:rsid w:val="00A847AD"/>
    <w:rsid w:val="00A87B78"/>
    <w:rsid w:val="00A9158A"/>
    <w:rsid w:val="00A92A1A"/>
    <w:rsid w:val="00A9388B"/>
    <w:rsid w:val="00A9684F"/>
    <w:rsid w:val="00A97447"/>
    <w:rsid w:val="00A97902"/>
    <w:rsid w:val="00A97C9E"/>
    <w:rsid w:val="00A97E9C"/>
    <w:rsid w:val="00AA1B2B"/>
    <w:rsid w:val="00AA6039"/>
    <w:rsid w:val="00AA64C5"/>
    <w:rsid w:val="00AB3D23"/>
    <w:rsid w:val="00AB47DE"/>
    <w:rsid w:val="00AB64E6"/>
    <w:rsid w:val="00AB680D"/>
    <w:rsid w:val="00AB73CF"/>
    <w:rsid w:val="00AB7798"/>
    <w:rsid w:val="00AB7E35"/>
    <w:rsid w:val="00AC0920"/>
    <w:rsid w:val="00AC0E94"/>
    <w:rsid w:val="00AC15E9"/>
    <w:rsid w:val="00AC1DE0"/>
    <w:rsid w:val="00AC2D6E"/>
    <w:rsid w:val="00AC3C51"/>
    <w:rsid w:val="00AC3DD5"/>
    <w:rsid w:val="00AC3EE6"/>
    <w:rsid w:val="00AC5503"/>
    <w:rsid w:val="00AC6824"/>
    <w:rsid w:val="00AC7837"/>
    <w:rsid w:val="00AD0215"/>
    <w:rsid w:val="00AD1DF0"/>
    <w:rsid w:val="00AD20A0"/>
    <w:rsid w:val="00AD2E7A"/>
    <w:rsid w:val="00AD3491"/>
    <w:rsid w:val="00AD5EE8"/>
    <w:rsid w:val="00AD6EF0"/>
    <w:rsid w:val="00AD7774"/>
    <w:rsid w:val="00AD7894"/>
    <w:rsid w:val="00AE1D8B"/>
    <w:rsid w:val="00AE2B08"/>
    <w:rsid w:val="00AE3063"/>
    <w:rsid w:val="00AE32CE"/>
    <w:rsid w:val="00AE383B"/>
    <w:rsid w:val="00AE48B8"/>
    <w:rsid w:val="00AE4D58"/>
    <w:rsid w:val="00AE6D29"/>
    <w:rsid w:val="00AE747F"/>
    <w:rsid w:val="00AE7F48"/>
    <w:rsid w:val="00AF2555"/>
    <w:rsid w:val="00AF272B"/>
    <w:rsid w:val="00AF2C82"/>
    <w:rsid w:val="00AF2E2F"/>
    <w:rsid w:val="00AF3740"/>
    <w:rsid w:val="00AF618C"/>
    <w:rsid w:val="00AF7B8B"/>
    <w:rsid w:val="00AF7E0B"/>
    <w:rsid w:val="00B0021D"/>
    <w:rsid w:val="00B0228A"/>
    <w:rsid w:val="00B03028"/>
    <w:rsid w:val="00B0347C"/>
    <w:rsid w:val="00B05ABD"/>
    <w:rsid w:val="00B05E04"/>
    <w:rsid w:val="00B06E39"/>
    <w:rsid w:val="00B0716F"/>
    <w:rsid w:val="00B103F4"/>
    <w:rsid w:val="00B10920"/>
    <w:rsid w:val="00B10DDB"/>
    <w:rsid w:val="00B1134A"/>
    <w:rsid w:val="00B1145A"/>
    <w:rsid w:val="00B1509F"/>
    <w:rsid w:val="00B15AC1"/>
    <w:rsid w:val="00B16701"/>
    <w:rsid w:val="00B20E8F"/>
    <w:rsid w:val="00B22D75"/>
    <w:rsid w:val="00B249C2"/>
    <w:rsid w:val="00B252E7"/>
    <w:rsid w:val="00B255B5"/>
    <w:rsid w:val="00B26301"/>
    <w:rsid w:val="00B26E24"/>
    <w:rsid w:val="00B26E97"/>
    <w:rsid w:val="00B272A9"/>
    <w:rsid w:val="00B27398"/>
    <w:rsid w:val="00B30156"/>
    <w:rsid w:val="00B30736"/>
    <w:rsid w:val="00B3222D"/>
    <w:rsid w:val="00B340D3"/>
    <w:rsid w:val="00B37186"/>
    <w:rsid w:val="00B37229"/>
    <w:rsid w:val="00B37B44"/>
    <w:rsid w:val="00B40025"/>
    <w:rsid w:val="00B402A0"/>
    <w:rsid w:val="00B40FBB"/>
    <w:rsid w:val="00B40FEB"/>
    <w:rsid w:val="00B4173F"/>
    <w:rsid w:val="00B41A31"/>
    <w:rsid w:val="00B41D06"/>
    <w:rsid w:val="00B4293F"/>
    <w:rsid w:val="00B4325F"/>
    <w:rsid w:val="00B43EFA"/>
    <w:rsid w:val="00B448D9"/>
    <w:rsid w:val="00B44D9A"/>
    <w:rsid w:val="00B454BB"/>
    <w:rsid w:val="00B46048"/>
    <w:rsid w:val="00B46DB8"/>
    <w:rsid w:val="00B473F6"/>
    <w:rsid w:val="00B47579"/>
    <w:rsid w:val="00B478FE"/>
    <w:rsid w:val="00B5070D"/>
    <w:rsid w:val="00B5335A"/>
    <w:rsid w:val="00B538E8"/>
    <w:rsid w:val="00B53D47"/>
    <w:rsid w:val="00B55678"/>
    <w:rsid w:val="00B56007"/>
    <w:rsid w:val="00B60102"/>
    <w:rsid w:val="00B614BB"/>
    <w:rsid w:val="00B6263B"/>
    <w:rsid w:val="00B645BA"/>
    <w:rsid w:val="00B656DC"/>
    <w:rsid w:val="00B7009E"/>
    <w:rsid w:val="00B707A2"/>
    <w:rsid w:val="00B7097E"/>
    <w:rsid w:val="00B70CB3"/>
    <w:rsid w:val="00B724A0"/>
    <w:rsid w:val="00B724D3"/>
    <w:rsid w:val="00B74A5B"/>
    <w:rsid w:val="00B754CA"/>
    <w:rsid w:val="00B75978"/>
    <w:rsid w:val="00B75F7F"/>
    <w:rsid w:val="00B804FB"/>
    <w:rsid w:val="00B822D1"/>
    <w:rsid w:val="00B855D5"/>
    <w:rsid w:val="00B859FB"/>
    <w:rsid w:val="00B879B4"/>
    <w:rsid w:val="00B91C16"/>
    <w:rsid w:val="00B948E0"/>
    <w:rsid w:val="00B94F0A"/>
    <w:rsid w:val="00B95A94"/>
    <w:rsid w:val="00B95F69"/>
    <w:rsid w:val="00B9644C"/>
    <w:rsid w:val="00B96FEE"/>
    <w:rsid w:val="00B9726D"/>
    <w:rsid w:val="00B974D6"/>
    <w:rsid w:val="00BA012D"/>
    <w:rsid w:val="00BA0250"/>
    <w:rsid w:val="00BA07C4"/>
    <w:rsid w:val="00BA50FF"/>
    <w:rsid w:val="00BA7ED2"/>
    <w:rsid w:val="00BB1858"/>
    <w:rsid w:val="00BB2FA1"/>
    <w:rsid w:val="00BB3108"/>
    <w:rsid w:val="00BB514F"/>
    <w:rsid w:val="00BB6E5A"/>
    <w:rsid w:val="00BB7425"/>
    <w:rsid w:val="00BB7566"/>
    <w:rsid w:val="00BC118E"/>
    <w:rsid w:val="00BC3EFB"/>
    <w:rsid w:val="00BC4F09"/>
    <w:rsid w:val="00BC5125"/>
    <w:rsid w:val="00BC6B0E"/>
    <w:rsid w:val="00BD1329"/>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3406"/>
    <w:rsid w:val="00BF4692"/>
    <w:rsid w:val="00BF6E99"/>
    <w:rsid w:val="00BF70B1"/>
    <w:rsid w:val="00BF70B3"/>
    <w:rsid w:val="00BF76FA"/>
    <w:rsid w:val="00C01BC5"/>
    <w:rsid w:val="00C01FEC"/>
    <w:rsid w:val="00C0260F"/>
    <w:rsid w:val="00C05266"/>
    <w:rsid w:val="00C05485"/>
    <w:rsid w:val="00C07F08"/>
    <w:rsid w:val="00C105F7"/>
    <w:rsid w:val="00C11CEC"/>
    <w:rsid w:val="00C12B10"/>
    <w:rsid w:val="00C13408"/>
    <w:rsid w:val="00C137D4"/>
    <w:rsid w:val="00C13EC6"/>
    <w:rsid w:val="00C144A4"/>
    <w:rsid w:val="00C14FF1"/>
    <w:rsid w:val="00C1564B"/>
    <w:rsid w:val="00C17D42"/>
    <w:rsid w:val="00C211D2"/>
    <w:rsid w:val="00C225A3"/>
    <w:rsid w:val="00C2628E"/>
    <w:rsid w:val="00C27A81"/>
    <w:rsid w:val="00C351E5"/>
    <w:rsid w:val="00C36F09"/>
    <w:rsid w:val="00C40ACB"/>
    <w:rsid w:val="00C41019"/>
    <w:rsid w:val="00C41A9D"/>
    <w:rsid w:val="00C426CC"/>
    <w:rsid w:val="00C42C60"/>
    <w:rsid w:val="00C438EF"/>
    <w:rsid w:val="00C45895"/>
    <w:rsid w:val="00C478C3"/>
    <w:rsid w:val="00C50847"/>
    <w:rsid w:val="00C51703"/>
    <w:rsid w:val="00C55F5D"/>
    <w:rsid w:val="00C60DCD"/>
    <w:rsid w:val="00C62A02"/>
    <w:rsid w:val="00C62B8C"/>
    <w:rsid w:val="00C632A7"/>
    <w:rsid w:val="00C63D80"/>
    <w:rsid w:val="00C649F1"/>
    <w:rsid w:val="00C66FF2"/>
    <w:rsid w:val="00C67448"/>
    <w:rsid w:val="00C7046D"/>
    <w:rsid w:val="00C70E0C"/>
    <w:rsid w:val="00C7195D"/>
    <w:rsid w:val="00C740BD"/>
    <w:rsid w:val="00C7457E"/>
    <w:rsid w:val="00C75FED"/>
    <w:rsid w:val="00C77806"/>
    <w:rsid w:val="00C81096"/>
    <w:rsid w:val="00C81513"/>
    <w:rsid w:val="00C83BB4"/>
    <w:rsid w:val="00C908E1"/>
    <w:rsid w:val="00C911EF"/>
    <w:rsid w:val="00C91383"/>
    <w:rsid w:val="00C915FC"/>
    <w:rsid w:val="00C91869"/>
    <w:rsid w:val="00C919C7"/>
    <w:rsid w:val="00C91A1C"/>
    <w:rsid w:val="00C92E80"/>
    <w:rsid w:val="00C92F5B"/>
    <w:rsid w:val="00C9466B"/>
    <w:rsid w:val="00C9517A"/>
    <w:rsid w:val="00CA0D96"/>
    <w:rsid w:val="00CA23F6"/>
    <w:rsid w:val="00CA3162"/>
    <w:rsid w:val="00CA3C67"/>
    <w:rsid w:val="00CA5D8A"/>
    <w:rsid w:val="00CA755A"/>
    <w:rsid w:val="00CA778D"/>
    <w:rsid w:val="00CB0DD0"/>
    <w:rsid w:val="00CB35A2"/>
    <w:rsid w:val="00CB3E6D"/>
    <w:rsid w:val="00CB4616"/>
    <w:rsid w:val="00CB7FB0"/>
    <w:rsid w:val="00CC0013"/>
    <w:rsid w:val="00CC0599"/>
    <w:rsid w:val="00CC30CC"/>
    <w:rsid w:val="00CC3351"/>
    <w:rsid w:val="00CC3EE6"/>
    <w:rsid w:val="00CC51FF"/>
    <w:rsid w:val="00CC5343"/>
    <w:rsid w:val="00CC6384"/>
    <w:rsid w:val="00CC6E74"/>
    <w:rsid w:val="00CC7090"/>
    <w:rsid w:val="00CC7A3A"/>
    <w:rsid w:val="00CD1B31"/>
    <w:rsid w:val="00CD2D0A"/>
    <w:rsid w:val="00CD3B78"/>
    <w:rsid w:val="00CD42C0"/>
    <w:rsid w:val="00CD4BF8"/>
    <w:rsid w:val="00CD4F8B"/>
    <w:rsid w:val="00CE0A6F"/>
    <w:rsid w:val="00CE2B66"/>
    <w:rsid w:val="00CE4D6C"/>
    <w:rsid w:val="00CE710B"/>
    <w:rsid w:val="00CE7B3E"/>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178AD"/>
    <w:rsid w:val="00D21517"/>
    <w:rsid w:val="00D2260A"/>
    <w:rsid w:val="00D23479"/>
    <w:rsid w:val="00D23F93"/>
    <w:rsid w:val="00D241E1"/>
    <w:rsid w:val="00D25328"/>
    <w:rsid w:val="00D27C98"/>
    <w:rsid w:val="00D30CAF"/>
    <w:rsid w:val="00D318D4"/>
    <w:rsid w:val="00D31CA1"/>
    <w:rsid w:val="00D32157"/>
    <w:rsid w:val="00D32295"/>
    <w:rsid w:val="00D34D74"/>
    <w:rsid w:val="00D407B3"/>
    <w:rsid w:val="00D40AC5"/>
    <w:rsid w:val="00D41B43"/>
    <w:rsid w:val="00D41CFE"/>
    <w:rsid w:val="00D43C2E"/>
    <w:rsid w:val="00D44EF6"/>
    <w:rsid w:val="00D47988"/>
    <w:rsid w:val="00D5079A"/>
    <w:rsid w:val="00D50C77"/>
    <w:rsid w:val="00D514DC"/>
    <w:rsid w:val="00D5271A"/>
    <w:rsid w:val="00D55BD4"/>
    <w:rsid w:val="00D561EC"/>
    <w:rsid w:val="00D569CA"/>
    <w:rsid w:val="00D56B43"/>
    <w:rsid w:val="00D604AC"/>
    <w:rsid w:val="00D6235A"/>
    <w:rsid w:val="00D63FA7"/>
    <w:rsid w:val="00D64404"/>
    <w:rsid w:val="00D651D8"/>
    <w:rsid w:val="00D67405"/>
    <w:rsid w:val="00D67E7F"/>
    <w:rsid w:val="00D722E2"/>
    <w:rsid w:val="00D7303C"/>
    <w:rsid w:val="00D768BF"/>
    <w:rsid w:val="00D77484"/>
    <w:rsid w:val="00D833D3"/>
    <w:rsid w:val="00D84944"/>
    <w:rsid w:val="00D860E6"/>
    <w:rsid w:val="00D86209"/>
    <w:rsid w:val="00D8627F"/>
    <w:rsid w:val="00D90E8E"/>
    <w:rsid w:val="00D9144C"/>
    <w:rsid w:val="00D940DB"/>
    <w:rsid w:val="00D95B6E"/>
    <w:rsid w:val="00D97A51"/>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E0D"/>
    <w:rsid w:val="00DB480F"/>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542"/>
    <w:rsid w:val="00E13AD8"/>
    <w:rsid w:val="00E147B5"/>
    <w:rsid w:val="00E14A38"/>
    <w:rsid w:val="00E158A6"/>
    <w:rsid w:val="00E1609E"/>
    <w:rsid w:val="00E200D3"/>
    <w:rsid w:val="00E21E6C"/>
    <w:rsid w:val="00E222A6"/>
    <w:rsid w:val="00E2284E"/>
    <w:rsid w:val="00E22AF8"/>
    <w:rsid w:val="00E24344"/>
    <w:rsid w:val="00E2439E"/>
    <w:rsid w:val="00E25104"/>
    <w:rsid w:val="00E2634B"/>
    <w:rsid w:val="00E26B45"/>
    <w:rsid w:val="00E30236"/>
    <w:rsid w:val="00E3304E"/>
    <w:rsid w:val="00E340EC"/>
    <w:rsid w:val="00E36D49"/>
    <w:rsid w:val="00E3789C"/>
    <w:rsid w:val="00E4018C"/>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744D"/>
    <w:rsid w:val="00E60B12"/>
    <w:rsid w:val="00E60B53"/>
    <w:rsid w:val="00E61BF9"/>
    <w:rsid w:val="00E638BC"/>
    <w:rsid w:val="00E650B9"/>
    <w:rsid w:val="00E66004"/>
    <w:rsid w:val="00E702FA"/>
    <w:rsid w:val="00E70881"/>
    <w:rsid w:val="00E737EF"/>
    <w:rsid w:val="00E73D59"/>
    <w:rsid w:val="00E75650"/>
    <w:rsid w:val="00E76E80"/>
    <w:rsid w:val="00E77048"/>
    <w:rsid w:val="00E77A77"/>
    <w:rsid w:val="00E81450"/>
    <w:rsid w:val="00E81D91"/>
    <w:rsid w:val="00E838CE"/>
    <w:rsid w:val="00E84274"/>
    <w:rsid w:val="00E8595C"/>
    <w:rsid w:val="00E866E5"/>
    <w:rsid w:val="00E933A4"/>
    <w:rsid w:val="00E94AFD"/>
    <w:rsid w:val="00E94F75"/>
    <w:rsid w:val="00E9540F"/>
    <w:rsid w:val="00E96278"/>
    <w:rsid w:val="00E9781D"/>
    <w:rsid w:val="00E97DF7"/>
    <w:rsid w:val="00EA042F"/>
    <w:rsid w:val="00EA0A19"/>
    <w:rsid w:val="00EA0F32"/>
    <w:rsid w:val="00EA28F8"/>
    <w:rsid w:val="00EA5787"/>
    <w:rsid w:val="00EA5990"/>
    <w:rsid w:val="00EB2D9B"/>
    <w:rsid w:val="00EB3FB9"/>
    <w:rsid w:val="00EB48F8"/>
    <w:rsid w:val="00EB5AF1"/>
    <w:rsid w:val="00EB5D19"/>
    <w:rsid w:val="00EB74F0"/>
    <w:rsid w:val="00EC11C9"/>
    <w:rsid w:val="00EC24AD"/>
    <w:rsid w:val="00EC2EBA"/>
    <w:rsid w:val="00ED09CF"/>
    <w:rsid w:val="00ED1467"/>
    <w:rsid w:val="00ED2423"/>
    <w:rsid w:val="00ED309C"/>
    <w:rsid w:val="00ED3964"/>
    <w:rsid w:val="00ED4CB4"/>
    <w:rsid w:val="00ED4F25"/>
    <w:rsid w:val="00ED4F51"/>
    <w:rsid w:val="00ED5A60"/>
    <w:rsid w:val="00ED64F1"/>
    <w:rsid w:val="00EE0C46"/>
    <w:rsid w:val="00EE0E9D"/>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6741"/>
    <w:rsid w:val="00F06DCE"/>
    <w:rsid w:val="00F07C19"/>
    <w:rsid w:val="00F100DA"/>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1D83"/>
    <w:rsid w:val="00F458ED"/>
    <w:rsid w:val="00F468A9"/>
    <w:rsid w:val="00F46D50"/>
    <w:rsid w:val="00F51883"/>
    <w:rsid w:val="00F51E68"/>
    <w:rsid w:val="00F54248"/>
    <w:rsid w:val="00F55997"/>
    <w:rsid w:val="00F55D01"/>
    <w:rsid w:val="00F5604A"/>
    <w:rsid w:val="00F5629E"/>
    <w:rsid w:val="00F612FE"/>
    <w:rsid w:val="00F61948"/>
    <w:rsid w:val="00F61D15"/>
    <w:rsid w:val="00F62557"/>
    <w:rsid w:val="00F637BE"/>
    <w:rsid w:val="00F643A6"/>
    <w:rsid w:val="00F66977"/>
    <w:rsid w:val="00F672C7"/>
    <w:rsid w:val="00F702C7"/>
    <w:rsid w:val="00F70E19"/>
    <w:rsid w:val="00F71F53"/>
    <w:rsid w:val="00F721FC"/>
    <w:rsid w:val="00F722E9"/>
    <w:rsid w:val="00F72810"/>
    <w:rsid w:val="00F7401F"/>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27FB"/>
    <w:rsid w:val="00FA2A95"/>
    <w:rsid w:val="00FA53BE"/>
    <w:rsid w:val="00FA57C0"/>
    <w:rsid w:val="00FA6BB2"/>
    <w:rsid w:val="00FA6F6F"/>
    <w:rsid w:val="00FA7504"/>
    <w:rsid w:val="00FB048F"/>
    <w:rsid w:val="00FB12EC"/>
    <w:rsid w:val="00FB3BC3"/>
    <w:rsid w:val="00FB47F5"/>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D798B"/>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BAF9F47"/>
    <w:rsid w:val="1C940B81"/>
    <w:rsid w:val="1D2ABC2D"/>
    <w:rsid w:val="21478690"/>
    <w:rsid w:val="215670FE"/>
    <w:rsid w:val="23061E58"/>
    <w:rsid w:val="231D25E7"/>
    <w:rsid w:val="2596E300"/>
    <w:rsid w:val="26607B4E"/>
    <w:rsid w:val="2720F19C"/>
    <w:rsid w:val="29E82EA0"/>
    <w:rsid w:val="2A9C8182"/>
    <w:rsid w:val="2D2D77A0"/>
    <w:rsid w:val="2DDE0883"/>
    <w:rsid w:val="2FD0C4C0"/>
    <w:rsid w:val="3207FFBE"/>
    <w:rsid w:val="331C104C"/>
    <w:rsid w:val="34E3AF3F"/>
    <w:rsid w:val="36047319"/>
    <w:rsid w:val="3761D012"/>
    <w:rsid w:val="37F00E86"/>
    <w:rsid w:val="38A123D8"/>
    <w:rsid w:val="3999AD87"/>
    <w:rsid w:val="39B9152C"/>
    <w:rsid w:val="3A14DC9C"/>
    <w:rsid w:val="3B74A61F"/>
    <w:rsid w:val="3C914489"/>
    <w:rsid w:val="3D2710BB"/>
    <w:rsid w:val="3D4198E8"/>
    <w:rsid w:val="3FF1AD94"/>
    <w:rsid w:val="40257795"/>
    <w:rsid w:val="41A57053"/>
    <w:rsid w:val="435AD263"/>
    <w:rsid w:val="4494F622"/>
    <w:rsid w:val="4607179E"/>
    <w:rsid w:val="47D44279"/>
    <w:rsid w:val="4A300F93"/>
    <w:rsid w:val="4CFC5782"/>
    <w:rsid w:val="4D7DC37F"/>
    <w:rsid w:val="4FFEFFCD"/>
    <w:rsid w:val="51C2265D"/>
    <w:rsid w:val="5254C977"/>
    <w:rsid w:val="537273F3"/>
    <w:rsid w:val="550FE621"/>
    <w:rsid w:val="55EDB1CA"/>
    <w:rsid w:val="5707695E"/>
    <w:rsid w:val="57CCF963"/>
    <w:rsid w:val="59ADCFD5"/>
    <w:rsid w:val="5D1D1C55"/>
    <w:rsid w:val="5D5460CE"/>
    <w:rsid w:val="5FB0B43D"/>
    <w:rsid w:val="60386E3D"/>
    <w:rsid w:val="60BA317A"/>
    <w:rsid w:val="614566DA"/>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paragraph" w:styleId="StandardWeb">
    <w:name w:val="Normal (Web)"/>
    <w:basedOn w:val="Standard"/>
    <w:uiPriority w:val="99"/>
    <w:semiHidden/>
    <w:unhideWhenUsed/>
    <w:rsid w:val="0045370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2.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3.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4.xml><?xml version="1.0" encoding="utf-8"?>
<ds:datastoreItem xmlns:ds="http://schemas.openxmlformats.org/officeDocument/2006/customXml" ds:itemID="{6884CA1E-3185-437D-8A97-20D27AFFF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1223</Words>
  <Characters>7711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80</cp:revision>
  <cp:lastPrinted>2017-11-21T02:03:00Z</cp:lastPrinted>
  <dcterms:created xsi:type="dcterms:W3CDTF">2026-02-12T08:14:00Z</dcterms:created>
  <dcterms:modified xsi:type="dcterms:W3CDTF">2026-05-13T09:01:00Z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